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352C" w14:textId="343BD5B9" w:rsidR="00757F08" w:rsidRPr="001C08C3" w:rsidRDefault="00291A51" w:rsidP="00291A51">
      <w:pPr>
        <w:jc w:val="center"/>
        <w:rPr>
          <w:sz w:val="36"/>
          <w:szCs w:val="36"/>
        </w:rPr>
      </w:pPr>
      <w:bookmarkStart w:id="0" w:name="_Hlk194090486"/>
      <w:bookmarkEnd w:id="0"/>
      <w:r w:rsidRPr="001C08C3">
        <w:rPr>
          <w:sz w:val="36"/>
          <w:szCs w:val="36"/>
        </w:rPr>
        <w:t>Electronic Supporting Information</w:t>
      </w:r>
    </w:p>
    <w:p w14:paraId="12B2E04F" w14:textId="77777777" w:rsidR="008502E0" w:rsidRPr="001C08C3" w:rsidRDefault="008502E0" w:rsidP="00291A51">
      <w:pPr>
        <w:jc w:val="center"/>
        <w:rPr>
          <w:sz w:val="32"/>
          <w:szCs w:val="32"/>
        </w:rPr>
      </w:pPr>
    </w:p>
    <w:p w14:paraId="750C54DD" w14:textId="77777777" w:rsidR="008502E0" w:rsidRPr="001C08C3" w:rsidRDefault="008502E0" w:rsidP="00291A51">
      <w:pPr>
        <w:jc w:val="center"/>
        <w:rPr>
          <w:sz w:val="32"/>
          <w:szCs w:val="32"/>
        </w:rPr>
      </w:pPr>
    </w:p>
    <w:p w14:paraId="1C28C691" w14:textId="77777777" w:rsidR="00EC54CA" w:rsidRPr="004968AD" w:rsidRDefault="00EC54CA" w:rsidP="00EC54CA">
      <w:pPr>
        <w:rPr>
          <w:rFonts w:ascii="Segoe UI Light" w:hAnsi="Segoe UI Light" w:cs="Segoe UI Light"/>
          <w:b/>
          <w:bCs/>
          <w:sz w:val="26"/>
          <w:szCs w:val="26"/>
        </w:rPr>
      </w:pPr>
      <w:r w:rsidRPr="004968AD">
        <w:rPr>
          <w:rFonts w:ascii="Segoe UI Light" w:hAnsi="Segoe UI Light" w:cs="Segoe UI Light"/>
          <w:b/>
          <w:bCs/>
          <w:sz w:val="26"/>
          <w:szCs w:val="26"/>
        </w:rPr>
        <w:t>Synthesis, theoretical and photophysical studies of mono-alkynylated tetrathienylethene via Sonogashira reaction: A useful tool for enhancement of their aggregation induced emission properties.</w:t>
      </w:r>
    </w:p>
    <w:p w14:paraId="6356581B" w14:textId="77777777" w:rsidR="00EC54CA" w:rsidRPr="004968AD" w:rsidRDefault="00EC54CA" w:rsidP="00EC54CA"/>
    <w:p w14:paraId="027EDCD4" w14:textId="77777777" w:rsidR="00EC54CA" w:rsidRDefault="00EC54CA" w:rsidP="00EC54CA">
      <w:pPr>
        <w:pStyle w:val="10Textthtdng1cm"/>
        <w:spacing w:before="0" w:after="0" w:line="240" w:lineRule="auto"/>
        <w:ind w:firstLine="0"/>
        <w:jc w:val="left"/>
        <w:rPr>
          <w:rFonts w:ascii="Segoe UI Light" w:hAnsi="Segoe UI Light" w:cs="Segoe UI Light"/>
          <w:iCs/>
          <w:color w:val="000000"/>
          <w:sz w:val="22"/>
          <w:szCs w:val="22"/>
        </w:rPr>
      </w:pPr>
      <w:r w:rsidRPr="004968AD">
        <w:rPr>
          <w:rFonts w:ascii="Segoe UI Light" w:hAnsi="Segoe UI Light" w:cs="Segoe UI Light"/>
          <w:iCs/>
          <w:color w:val="000000"/>
          <w:sz w:val="22"/>
          <w:szCs w:val="22"/>
          <w:lang w:val="vi-VN"/>
        </w:rPr>
        <w:t>Gioi V. Nguyen</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Minh T. Do</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Tuan Anh Ly</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Huy T. Nguyen</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w:t>
      </w:r>
    </w:p>
    <w:p w14:paraId="57EA5C66" w14:textId="77777777" w:rsidR="00EC54CA" w:rsidRPr="004968AD" w:rsidRDefault="00EC54CA" w:rsidP="00EC54CA">
      <w:pPr>
        <w:pStyle w:val="10Textthtdng1cm"/>
        <w:spacing w:before="0" w:after="0" w:line="240" w:lineRule="auto"/>
        <w:ind w:firstLine="0"/>
        <w:jc w:val="left"/>
        <w:rPr>
          <w:rFonts w:ascii="Segoe UI Light" w:hAnsi="Segoe UI Light" w:cs="Segoe UI Light"/>
          <w:iCs/>
          <w:color w:val="000000"/>
          <w:sz w:val="22"/>
          <w:szCs w:val="22"/>
          <w:lang w:val="vi-VN"/>
        </w:rPr>
      </w:pPr>
      <w:r w:rsidRPr="004968AD">
        <w:rPr>
          <w:rFonts w:ascii="Segoe UI Light" w:hAnsi="Segoe UI Light" w:cs="Segoe UI Light"/>
          <w:iCs/>
          <w:color w:val="000000"/>
          <w:sz w:val="22"/>
          <w:szCs w:val="22"/>
          <w:lang w:val="vi-VN"/>
        </w:rPr>
        <w:t>Giang Thi Phuong Ly</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Quang T. Tran</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Hien Nguyen</w:t>
      </w:r>
      <w:r w:rsidRPr="004968AD">
        <w:rPr>
          <w:rFonts w:ascii="Segoe UI Light" w:hAnsi="Segoe UI Light" w:cs="Segoe UI Light"/>
          <w:iCs/>
          <w:color w:val="000000"/>
          <w:sz w:val="22"/>
          <w:szCs w:val="22"/>
          <w:vertAlign w:val="superscript"/>
          <w:lang w:val="vi-VN"/>
        </w:rPr>
        <w:t>2</w:t>
      </w:r>
      <w:r w:rsidRPr="004968AD">
        <w:rPr>
          <w:rFonts w:ascii="Segoe UI Light" w:hAnsi="Segoe UI Light" w:cs="Segoe UI Light"/>
          <w:iCs/>
          <w:color w:val="000000"/>
          <w:sz w:val="22"/>
          <w:szCs w:val="22"/>
        </w:rPr>
        <w:t>,</w:t>
      </w:r>
      <w:r w:rsidRPr="004968AD">
        <w:rPr>
          <w:rFonts w:ascii="Segoe UI Light" w:hAnsi="Segoe UI Light" w:cs="Segoe UI Light"/>
          <w:iCs/>
          <w:color w:val="000000"/>
          <w:sz w:val="22"/>
          <w:szCs w:val="22"/>
          <w:lang w:val="vi-VN"/>
        </w:rPr>
        <w:t xml:space="preserve"> Tung T. Dang</w:t>
      </w:r>
      <w:r w:rsidRPr="004968AD">
        <w:rPr>
          <w:rFonts w:ascii="Segoe UI Light" w:hAnsi="Segoe UI Light" w:cs="Segoe UI Light"/>
          <w:iCs/>
          <w:color w:val="000000"/>
          <w:sz w:val="22"/>
          <w:szCs w:val="22"/>
          <w:vertAlign w:val="superscript"/>
          <w:lang w:val="vi-VN"/>
        </w:rPr>
        <w:t>1</w:t>
      </w:r>
      <w:r w:rsidRPr="004968AD">
        <w:rPr>
          <w:rFonts w:ascii="Segoe UI Light" w:hAnsi="Segoe UI Light" w:cs="Segoe UI Light"/>
          <w:iCs/>
          <w:color w:val="000000"/>
          <w:sz w:val="22"/>
          <w:szCs w:val="22"/>
          <w:lang w:val="vi-VN"/>
        </w:rPr>
        <w:t>,*</w:t>
      </w:r>
    </w:p>
    <w:p w14:paraId="54E7956A" w14:textId="77777777" w:rsidR="00EC54CA" w:rsidRPr="004968AD" w:rsidRDefault="00EC54CA" w:rsidP="00EC54CA"/>
    <w:p w14:paraId="535BE49D" w14:textId="77777777" w:rsidR="00EC54CA" w:rsidRPr="004968AD" w:rsidRDefault="00EC54CA" w:rsidP="00EC54CA">
      <w:pPr>
        <w:rPr>
          <w:rFonts w:ascii="Segoe UI Light" w:hAnsi="Segoe UI Light" w:cs="Segoe UI Light"/>
          <w:i/>
          <w:color w:val="000000"/>
          <w:sz w:val="20"/>
          <w:szCs w:val="20"/>
        </w:rPr>
      </w:pPr>
      <w:r w:rsidRPr="004968AD">
        <w:rPr>
          <w:rFonts w:ascii="Segoe UI Light" w:hAnsi="Segoe UI Light" w:cs="Segoe UI Light"/>
          <w:i/>
          <w:color w:val="000000"/>
          <w:sz w:val="20"/>
          <w:szCs w:val="20"/>
          <w:vertAlign w:val="superscript"/>
        </w:rPr>
        <w:t>1</w:t>
      </w:r>
      <w:r w:rsidRPr="004968AD">
        <w:rPr>
          <w:rFonts w:ascii="Segoe UI Light" w:hAnsi="Segoe UI Light" w:cs="Segoe UI Light"/>
          <w:i/>
          <w:color w:val="000000"/>
          <w:sz w:val="20"/>
          <w:szCs w:val="20"/>
        </w:rPr>
        <w:t xml:space="preserve"> School of Chemistry and Life Science, Hanoi University of Science and Technology, 1 Dai Co Viet Road, Hanoi, VIETNAM</w:t>
      </w:r>
    </w:p>
    <w:p w14:paraId="075E4477" w14:textId="77777777" w:rsidR="00EC54CA" w:rsidRPr="004968AD" w:rsidRDefault="00EC54CA" w:rsidP="00EC54CA">
      <w:pPr>
        <w:rPr>
          <w:rFonts w:ascii="Segoe UI Light" w:hAnsi="Segoe UI Light" w:cs="Segoe UI Light"/>
          <w:i/>
          <w:color w:val="000000"/>
          <w:sz w:val="20"/>
          <w:szCs w:val="20"/>
        </w:rPr>
      </w:pPr>
      <w:r w:rsidRPr="004968AD">
        <w:rPr>
          <w:rFonts w:ascii="Segoe UI Light" w:hAnsi="Segoe UI Light" w:cs="Segoe UI Light"/>
          <w:i/>
          <w:color w:val="000000"/>
          <w:sz w:val="20"/>
          <w:szCs w:val="20"/>
          <w:vertAlign w:val="superscript"/>
        </w:rPr>
        <w:t>2</w:t>
      </w:r>
      <w:r w:rsidRPr="004968AD">
        <w:rPr>
          <w:rFonts w:ascii="Segoe UI Light" w:hAnsi="Segoe UI Light" w:cs="Segoe UI Light"/>
          <w:i/>
          <w:color w:val="000000"/>
          <w:sz w:val="20"/>
          <w:szCs w:val="20"/>
        </w:rPr>
        <w:t xml:space="preserve"> Hanoi National University of Education (HNUE), 136 Xuan Thuy, Cau Giay, Hanoi, Vietnam</w:t>
      </w:r>
    </w:p>
    <w:p w14:paraId="46752C26" w14:textId="77777777" w:rsidR="00EC54CA" w:rsidRPr="004968AD" w:rsidRDefault="00EC54CA" w:rsidP="00EC54CA">
      <w:pPr>
        <w:rPr>
          <w:rFonts w:ascii="Segoe UI Light" w:hAnsi="Segoe UI Light" w:cs="Segoe UI Light"/>
          <w:i/>
          <w:color w:val="000000"/>
          <w:sz w:val="20"/>
        </w:rPr>
      </w:pPr>
      <w:r w:rsidRPr="004968AD">
        <w:rPr>
          <w:rFonts w:ascii="Segoe UI Light" w:hAnsi="Segoe UI Light" w:cs="Segoe UI Light"/>
          <w:i/>
          <w:color w:val="000000"/>
          <w:sz w:val="20"/>
        </w:rPr>
        <w:t xml:space="preserve">* Email: </w:t>
      </w:r>
      <w:hyperlink r:id="rId7" w:history="1">
        <w:r w:rsidRPr="004968AD">
          <w:rPr>
            <w:rFonts w:ascii="Segoe UI Light" w:hAnsi="Segoe UI Light" w:cs="Segoe UI Light"/>
            <w:i/>
            <w:color w:val="000000"/>
            <w:sz w:val="20"/>
          </w:rPr>
          <w:t>tung.dangthanh@hust.edu.vn</w:t>
        </w:r>
      </w:hyperlink>
      <w:r w:rsidRPr="004968AD">
        <w:rPr>
          <w:rFonts w:ascii="Segoe UI Light" w:hAnsi="Segoe UI Light" w:cs="Segoe UI Light"/>
          <w:i/>
          <w:color w:val="000000"/>
          <w:sz w:val="20"/>
        </w:rPr>
        <w:t xml:space="preserve"> and </w:t>
      </w:r>
      <w:hyperlink r:id="rId8" w:history="1">
        <w:r w:rsidRPr="004968AD">
          <w:rPr>
            <w:rFonts w:ascii="Segoe UI Light" w:hAnsi="Segoe UI Light" w:cs="Segoe UI Light"/>
            <w:i/>
            <w:color w:val="000000"/>
            <w:sz w:val="20"/>
          </w:rPr>
          <w:t>hiennguyendhsphn@gmail.com</w:t>
        </w:r>
      </w:hyperlink>
      <w:r w:rsidRPr="004968AD">
        <w:rPr>
          <w:rFonts w:ascii="Segoe UI Light" w:hAnsi="Segoe UI Light" w:cs="Segoe UI Light"/>
          <w:i/>
          <w:color w:val="000000"/>
          <w:sz w:val="20"/>
        </w:rPr>
        <w:t xml:space="preserve"> </w:t>
      </w:r>
    </w:p>
    <w:p w14:paraId="3F971970" w14:textId="42B10565" w:rsidR="00416CCF" w:rsidRDefault="00E40870" w:rsidP="00E40870">
      <w:pPr>
        <w:rPr>
          <w:rFonts w:asciiTheme="majorHAnsi" w:eastAsiaTheme="majorEastAsia" w:hAnsiTheme="majorHAnsi" w:cstheme="majorBidi"/>
          <w:b/>
          <w:bCs/>
          <w:color w:val="0F4761" w:themeColor="accent1" w:themeShade="BF"/>
          <w:sz w:val="26"/>
          <w:szCs w:val="26"/>
        </w:rPr>
      </w:pPr>
      <w:r>
        <w:rPr>
          <w:rFonts w:ascii="Segoe UI Light" w:hAnsi="Segoe UI Light" w:cs="Segoe UI Light"/>
          <w:i/>
          <w:sz w:val="20"/>
        </w:rPr>
        <w:t xml:space="preserve"> </w:t>
      </w:r>
    </w:p>
    <w:p w14:paraId="7ED7C414" w14:textId="77777777" w:rsidR="00E40870" w:rsidRDefault="00E40870">
      <w:pPr>
        <w:rPr>
          <w:rFonts w:asciiTheme="majorHAnsi" w:eastAsiaTheme="majorEastAsia" w:hAnsiTheme="majorHAnsi" w:cstheme="majorBidi"/>
          <w:b/>
          <w:bCs/>
          <w:color w:val="0F4761" w:themeColor="accent1" w:themeShade="BF"/>
          <w:sz w:val="26"/>
          <w:szCs w:val="26"/>
        </w:rPr>
      </w:pPr>
      <w:bookmarkStart w:id="1" w:name="_Toc215513676"/>
      <w:r>
        <w:rPr>
          <w:b/>
          <w:bCs/>
          <w:sz w:val="26"/>
          <w:szCs w:val="26"/>
        </w:rPr>
        <w:br w:type="page"/>
      </w:r>
    </w:p>
    <w:p w14:paraId="24FFA9B2" w14:textId="185B3A49" w:rsidR="008502E0" w:rsidRPr="00C264CC" w:rsidRDefault="008502E0" w:rsidP="008502E0">
      <w:pPr>
        <w:pStyle w:val="Heading1"/>
        <w:rPr>
          <w:rFonts w:asciiTheme="minorHAnsi" w:hAnsiTheme="minorHAnsi"/>
          <w:b/>
          <w:bCs/>
          <w:sz w:val="26"/>
          <w:szCs w:val="26"/>
        </w:rPr>
      </w:pPr>
      <w:r w:rsidRPr="00C264CC">
        <w:rPr>
          <w:rFonts w:asciiTheme="minorHAnsi" w:hAnsiTheme="minorHAnsi"/>
          <w:b/>
          <w:bCs/>
          <w:sz w:val="26"/>
          <w:szCs w:val="26"/>
        </w:rPr>
        <w:lastRenderedPageBreak/>
        <w:t>SI-1 Materials and methods</w:t>
      </w:r>
      <w:bookmarkEnd w:id="1"/>
    </w:p>
    <w:p w14:paraId="3796C148" w14:textId="3AFEA6BC" w:rsidR="00C264CC" w:rsidRPr="00C264CC" w:rsidRDefault="00C264CC" w:rsidP="00C264CC">
      <w:pPr>
        <w:rPr>
          <w:b/>
          <w:bCs/>
          <w:sz w:val="26"/>
          <w:szCs w:val="26"/>
        </w:rPr>
      </w:pPr>
      <w:r w:rsidRPr="00C264CC">
        <w:rPr>
          <w:b/>
          <w:bCs/>
          <w:sz w:val="26"/>
          <w:szCs w:val="26"/>
        </w:rPr>
        <w:t>General Remarks</w:t>
      </w:r>
    </w:p>
    <w:p w14:paraId="0503E8C0" w14:textId="07788D06" w:rsidR="00C264CC" w:rsidRPr="00C264CC" w:rsidRDefault="008502E0" w:rsidP="00C264CC">
      <w:pPr>
        <w:jc w:val="both"/>
        <w:rPr>
          <w:sz w:val="26"/>
          <w:szCs w:val="26"/>
        </w:rPr>
      </w:pPr>
      <w:r w:rsidRPr="00C264CC">
        <w:rPr>
          <w:sz w:val="26"/>
          <w:szCs w:val="26"/>
        </w:rPr>
        <w:tab/>
      </w:r>
      <w:r w:rsidR="00C264CC" w:rsidRPr="00C264CC">
        <w:rPr>
          <w:sz w:val="26"/>
          <w:szCs w:val="26"/>
        </w:rPr>
        <w:t>All chemicals and solvents were obtained from commercial suppliers and employed without further purification unless specified otherwise. Dichloromethane, hexane, and ethyl acetate of reagent grade were purified by distillation before using. Air- and moisture-sensitive reactions were carried out under an argon atmosphere using standard techniques.</w:t>
      </w:r>
    </w:p>
    <w:p w14:paraId="0204CE7E" w14:textId="32120A54" w:rsidR="00C264CC" w:rsidRPr="00C264CC" w:rsidRDefault="00C264CC" w:rsidP="00C264CC">
      <w:pPr>
        <w:jc w:val="both"/>
        <w:rPr>
          <w:sz w:val="26"/>
          <w:szCs w:val="26"/>
        </w:rPr>
      </w:pPr>
      <w:r w:rsidRPr="00C264CC">
        <w:rPr>
          <w:sz w:val="26"/>
          <w:szCs w:val="26"/>
        </w:rPr>
        <w:t>Reaction progress was monitored by thin-layer chromatography (TLC) on silica gel plates (Silica gel 60 F254, aluminium-backed or glass-supported), with visualization achieved under UV irradiation at 254 nm. Purification of products was performed by flash column chromatography on silica gel (</w:t>
      </w:r>
      <w:r w:rsidR="002429D7" w:rsidRPr="002429D7">
        <w:rPr>
          <w:sz w:val="26"/>
          <w:szCs w:val="26"/>
        </w:rPr>
        <w:t>Kieselgel 60</w:t>
      </w:r>
      <w:r w:rsidR="002429D7">
        <w:rPr>
          <w:sz w:val="26"/>
          <w:szCs w:val="26"/>
        </w:rPr>
        <w:t xml:space="preserve">, </w:t>
      </w:r>
      <w:r w:rsidR="002429D7" w:rsidRPr="002429D7">
        <w:rPr>
          <w:sz w:val="26"/>
          <w:szCs w:val="26"/>
        </w:rPr>
        <w:t>230–400 mesh</w:t>
      </w:r>
      <w:r w:rsidRPr="00C264CC">
        <w:rPr>
          <w:sz w:val="26"/>
          <w:szCs w:val="26"/>
        </w:rPr>
        <w:t>).</w:t>
      </w:r>
    </w:p>
    <w:p w14:paraId="0D7268DB" w14:textId="3A8A0BB7" w:rsidR="00C264CC" w:rsidRPr="00C264CC" w:rsidRDefault="00C264CC" w:rsidP="00C264CC">
      <w:pPr>
        <w:jc w:val="both"/>
        <w:rPr>
          <w:sz w:val="26"/>
          <w:szCs w:val="26"/>
        </w:rPr>
      </w:pPr>
      <w:r w:rsidRPr="00C264CC">
        <w:rPr>
          <w:sz w:val="26"/>
          <w:szCs w:val="26"/>
        </w:rPr>
        <w:t>Nuclear magnetic resonance (NMR) spectra were recorded on a 500 MHz spectrometer, using tetramethylsilane (TMS) as an internal reference. Chemical shifts (δ) are reported in parts per million (ppm). For ¹H NMR spectra, residual solvent signals were used as reference (CDCl₃: δ 7.26 ppm), and for ¹³C NMR spectra, the solvent signal of CDCl₃ (δ 77.16 ppm) was showed.</w:t>
      </w:r>
    </w:p>
    <w:p w14:paraId="792D4C0F" w14:textId="0C2AAC01" w:rsidR="00C264CC" w:rsidRPr="00C264CC" w:rsidRDefault="00C264CC" w:rsidP="00C264CC">
      <w:pPr>
        <w:jc w:val="both"/>
        <w:rPr>
          <w:sz w:val="26"/>
          <w:szCs w:val="26"/>
        </w:rPr>
      </w:pPr>
      <w:r w:rsidRPr="00C264CC">
        <w:rPr>
          <w:sz w:val="26"/>
          <w:szCs w:val="26"/>
        </w:rPr>
        <w:t>Signal multiplicities are designed as follows: s (singlet), d (doublet), dd (doublet of doublets), ddd (doublet of doublet of doublets), t (triplet), td (triplet of doublets), q (quartet), and m (multiplet). Coupling constants (J) are reported in hertz (Hz), and integrations correspond to the number of protons.</w:t>
      </w:r>
    </w:p>
    <w:p w14:paraId="3D7A3B3E" w14:textId="59CBDCA0" w:rsidR="008E2C6C" w:rsidRPr="00C264CC" w:rsidRDefault="008E2C6C" w:rsidP="00C264CC">
      <w:pPr>
        <w:jc w:val="both"/>
        <w:rPr>
          <w:sz w:val="26"/>
          <w:szCs w:val="26"/>
        </w:rPr>
      </w:pPr>
    </w:p>
    <w:p w14:paraId="412ADDCC" w14:textId="77777777" w:rsidR="008E2C6C" w:rsidRPr="00C264CC" w:rsidRDefault="008E2C6C" w:rsidP="008E2C6C">
      <w:pPr>
        <w:rPr>
          <w:sz w:val="26"/>
          <w:szCs w:val="26"/>
        </w:rPr>
      </w:pPr>
    </w:p>
    <w:p w14:paraId="10E784DD" w14:textId="4D3C54F8" w:rsidR="00854C38" w:rsidRPr="00C264CC" w:rsidRDefault="00854C38" w:rsidP="00854C38">
      <w:pPr>
        <w:pStyle w:val="Heading1"/>
        <w:rPr>
          <w:rFonts w:asciiTheme="minorHAnsi" w:hAnsiTheme="minorHAnsi"/>
          <w:b/>
          <w:bCs/>
          <w:sz w:val="26"/>
          <w:szCs w:val="26"/>
        </w:rPr>
      </w:pPr>
      <w:bookmarkStart w:id="2" w:name="_Toc215513678"/>
      <w:r w:rsidRPr="00C264CC">
        <w:rPr>
          <w:rFonts w:asciiTheme="minorHAnsi" w:hAnsiTheme="minorHAnsi"/>
          <w:b/>
          <w:bCs/>
          <w:sz w:val="26"/>
          <w:szCs w:val="26"/>
        </w:rPr>
        <w:lastRenderedPageBreak/>
        <w:t>SI-3 Synthetic procedures</w:t>
      </w:r>
      <w:bookmarkEnd w:id="2"/>
      <w:r w:rsidRPr="00C264CC">
        <w:rPr>
          <w:rFonts w:asciiTheme="minorHAnsi" w:hAnsiTheme="minorHAnsi"/>
          <w:b/>
          <w:bCs/>
          <w:sz w:val="26"/>
          <w:szCs w:val="26"/>
        </w:rPr>
        <w:t xml:space="preserve"> </w:t>
      </w:r>
    </w:p>
    <w:p w14:paraId="06A11BDF" w14:textId="3A390AA2" w:rsidR="00F04FB1" w:rsidRPr="00C264CC" w:rsidRDefault="00616212" w:rsidP="00F04FB1">
      <w:pPr>
        <w:keepNext/>
        <w:jc w:val="center"/>
      </w:pPr>
      <w:r w:rsidRPr="00C264CC">
        <w:rPr>
          <w:noProof/>
        </w:rPr>
        <w:object w:dxaOrig="8760" w:dyaOrig="1798" w14:anchorId="4FEE1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4pt;height:94.45pt;mso-width-percent:0;mso-height-percent:0;mso-width-percent:0;mso-height-percent:0" o:ole="">
            <v:imagedata r:id="rId9" o:title=""/>
          </v:shape>
          <o:OLEObject Type="Embed" ProgID="ChemDraw.Document.6.0" ShapeID="_x0000_i1025" DrawAspect="Content" ObjectID="_1837280416" r:id="rId10"/>
        </w:object>
      </w:r>
    </w:p>
    <w:p w14:paraId="465A4907" w14:textId="33D55678" w:rsidR="00854C38" w:rsidRPr="00C264CC" w:rsidRDefault="00000000" w:rsidP="00F04FB1">
      <w:pPr>
        <w:pStyle w:val="Caption"/>
        <w:jc w:val="center"/>
        <w:rPr>
          <w:b/>
          <w:bCs/>
        </w:rPr>
      </w:pPr>
      <w:r>
        <w:rPr>
          <w:b/>
          <w:bCs/>
          <w:noProof/>
        </w:rPr>
        <w:object w:dxaOrig="1440" w:dyaOrig="1440" w14:anchorId="311164A8">
          <v:shape id="_x0000_s2052" type="#_x0000_t75" alt="" style="position:absolute;left:0;text-align:left;margin-left:-2pt;margin-top:19.6pt;width:87.85pt;height:103.75pt;z-index:251659264;mso-wrap-edited:f;mso-width-percent:0;mso-height-percent:0;mso-position-horizontal-relative:text;mso-position-vertical-relative:text;mso-width-percent:0;mso-height-percent:0" wrapcoords="973 495 389 989 195 19456 1751 20940 2335 20940 20043 20940 20432 20940 21211 19456 21405 2968 20822 1814 19654 495 973 495">
            <v:imagedata r:id="rId11" o:title=""/>
            <w10:wrap type="tight"/>
          </v:shape>
          <o:OLEObject Type="Embed" ProgID="ChemDraw.Document.6.0" ShapeID="_x0000_s2052" DrawAspect="Content" ObjectID="_1837280418" r:id="rId12"/>
        </w:object>
      </w:r>
      <w:r w:rsidR="00F04FB1" w:rsidRPr="00C264CC">
        <w:t xml:space="preserve">Scheme </w:t>
      </w:r>
      <w:r w:rsidR="00603A4D" w:rsidRPr="00C264CC">
        <w:t>S</w:t>
      </w:r>
      <w:fldSimple w:instr=" SEQ Scheme \* ARABIC \s 1 ">
        <w:r w:rsidR="00B92DBC">
          <w:rPr>
            <w:noProof/>
          </w:rPr>
          <w:t>1</w:t>
        </w:r>
      </w:fldSimple>
      <w:r w:rsidR="00F04FB1" w:rsidRPr="00C264CC">
        <w:t xml:space="preserve"> Preparation of </w:t>
      </w:r>
      <w:r w:rsidR="001F6003" w:rsidRPr="00C264CC">
        <w:t xml:space="preserve">mono-alkynyl-substituted </w:t>
      </w:r>
      <w:r w:rsidR="00F04FB1" w:rsidRPr="00C264CC">
        <w:t>te</w:t>
      </w:r>
      <w:r w:rsidR="00A301A0" w:rsidRPr="00C264CC">
        <w:t>t</w:t>
      </w:r>
      <w:r w:rsidR="00F04FB1" w:rsidRPr="00C264CC">
        <w:t xml:space="preserve">rathienylethene </w:t>
      </w:r>
      <w:r w:rsidR="00F04FB1" w:rsidRPr="00C264CC">
        <w:rPr>
          <w:b/>
          <w:bCs/>
        </w:rPr>
        <w:t>25a-e</w:t>
      </w:r>
    </w:p>
    <w:p w14:paraId="00F65385" w14:textId="2539C892" w:rsidR="00F04FB1" w:rsidRPr="00C264CC" w:rsidRDefault="00D35FE6" w:rsidP="00F04FB1">
      <w:pPr>
        <w:rPr>
          <w:b/>
          <w:bCs/>
          <w:sz w:val="26"/>
          <w:szCs w:val="26"/>
        </w:rPr>
      </w:pPr>
      <w:r w:rsidRPr="00C264CC">
        <w:rPr>
          <w:b/>
          <w:bCs/>
          <w:sz w:val="26"/>
          <w:szCs w:val="26"/>
        </w:rPr>
        <w:t>S</w:t>
      </w:r>
      <w:r w:rsidR="00F04FB1" w:rsidRPr="00C264CC">
        <w:rPr>
          <w:b/>
          <w:bCs/>
          <w:sz w:val="26"/>
          <w:szCs w:val="26"/>
        </w:rPr>
        <w:t xml:space="preserve">ynthesis of Tetrathienylethene (22): </w:t>
      </w:r>
    </w:p>
    <w:p w14:paraId="2C41EBEE" w14:textId="36683545" w:rsidR="0071541A" w:rsidRPr="00C264CC" w:rsidRDefault="00B341EF" w:rsidP="00B341EF">
      <w:pPr>
        <w:jc w:val="both"/>
        <w:rPr>
          <w:sz w:val="26"/>
          <w:szCs w:val="26"/>
        </w:rPr>
      </w:pPr>
      <w:r w:rsidRPr="00C264CC">
        <w:rPr>
          <w:sz w:val="26"/>
          <w:szCs w:val="26"/>
        </w:rPr>
        <w:t xml:space="preserve">Tetrachloroethene </w:t>
      </w:r>
      <w:r w:rsidRPr="00C264CC">
        <w:rPr>
          <w:b/>
          <w:bCs/>
          <w:sz w:val="26"/>
          <w:szCs w:val="26"/>
        </w:rPr>
        <w:t>21</w:t>
      </w:r>
      <w:r w:rsidRPr="00C264CC">
        <w:rPr>
          <w:sz w:val="26"/>
          <w:szCs w:val="26"/>
        </w:rPr>
        <w:t xml:space="preserve"> (600 mg, 3.6 mmol, 1 equiv.) and 2-(tributylstannyl)thiophene (6.72 g, 18 mmol, 5 equiv.) were put in an oven-dried pressure tube equipped with a magnetic stir bar under an argon atmosphere. The reaction mixture was degassed by argon for 15 minutes before catalyst addition. Pd(OAc)₂ (40.2 mg, 0.18 mmol, 5 mol%) and XPhos (171.2 mg, 0.36 mmol, 10 mol%) were then added, and the system was then flushed with argon before sealing. The sealed tube was heated and stirred at 80 °C for 48 h. After cooling to room temperature, brine was added, and the mixture was extracted with dichloromethane (3 times). The combined organic layers were dried over anhydrous Na₂SO₄, filtered, and concentrated under reduced pressure. The crude product was purified by flash column chromatography on silica gel (hexane/ethyl acetate) to afford compound </w:t>
      </w:r>
      <w:r w:rsidRPr="00C264CC">
        <w:rPr>
          <w:b/>
          <w:bCs/>
          <w:sz w:val="26"/>
          <w:szCs w:val="26"/>
        </w:rPr>
        <w:t>22</w:t>
      </w:r>
      <w:r w:rsidRPr="00C264CC">
        <w:rPr>
          <w:sz w:val="26"/>
          <w:szCs w:val="26"/>
        </w:rPr>
        <w:t xml:space="preserve"> (770 mg, 60%) as an orange solid. Rf = 0.4 (SiO₂, hexane/ethyl acetate = 20:1). The spectroscopic data were consistent with those reported in the literature</w:t>
      </w:r>
      <w:sdt>
        <w:sdtPr>
          <w:rPr>
            <w:color w:val="000000"/>
            <w:sz w:val="26"/>
            <w:szCs w:val="26"/>
          </w:rPr>
          <w:tag w:val="MENDELEY_CITATION_v3_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"/>
          <w:id w:val="3176577"/>
          <w:placeholder>
            <w:docPart w:val="DefaultPlaceholder_-1854013440"/>
          </w:placeholder>
        </w:sdtPr>
        <w:sdtContent>
          <w:r w:rsidR="00AB7FED" w:rsidRPr="00C264CC">
            <w:rPr>
              <w:color w:val="000000"/>
              <w:sz w:val="26"/>
              <w:szCs w:val="26"/>
            </w:rPr>
            <w:t>[1]</w:t>
          </w:r>
        </w:sdtContent>
      </w:sdt>
      <w:r w:rsidR="00725655" w:rsidRPr="00C264CC">
        <w:rPr>
          <w:sz w:val="26"/>
          <w:szCs w:val="26"/>
        </w:rPr>
        <w:t>.</w:t>
      </w:r>
    </w:p>
    <w:p w14:paraId="15676E98" w14:textId="2E526FA2" w:rsidR="00F04FB1" w:rsidRPr="00C264CC" w:rsidRDefault="00000000" w:rsidP="00725655">
      <w:pPr>
        <w:jc w:val="both"/>
        <w:rPr>
          <w:b/>
          <w:bCs/>
          <w:sz w:val="26"/>
          <w:szCs w:val="26"/>
        </w:rPr>
      </w:pPr>
      <w:r>
        <w:rPr>
          <w:noProof/>
          <w:sz w:val="26"/>
          <w:szCs w:val="26"/>
        </w:rPr>
        <w:object w:dxaOrig="1440" w:dyaOrig="1440" w14:anchorId="0DB5D9FA">
          <v:shape id="_x0000_s2051" type="#_x0000_t75" alt="" style="position:absolute;left:0;text-align:left;margin-left:0;margin-top:0;width:87.95pt;height:110.5pt;z-index:-251655168;mso-wrap-edited:f;mso-width-percent:0;mso-height-percent:0;mso-position-horizontal:absolute;mso-position-horizontal-relative:text;mso-position-vertical:absolute;mso-position-vertical-relative:text;mso-width-percent:0;mso-height-percent:0" wrapcoords="738 441 369 882 185 19837 1477 21012 2215 21012 20123 21012 20492 21012 21231 19690 21415 2645 20677 1322 19754 441 738 441">
            <v:imagedata r:id="rId13" o:title=""/>
            <w10:wrap type="tight"/>
          </v:shape>
          <o:OLEObject Type="Embed" ProgID="ChemDraw.Document.6.0" ShapeID="_x0000_s2051" DrawAspect="Content" ObjectID="_1837280419" r:id="rId14"/>
        </w:object>
      </w:r>
      <w:r w:rsidR="00D35FE6" w:rsidRPr="00C264CC">
        <w:rPr>
          <w:b/>
          <w:bCs/>
          <w:sz w:val="26"/>
          <w:szCs w:val="26"/>
        </w:rPr>
        <w:t>S</w:t>
      </w:r>
      <w:r w:rsidR="00725655" w:rsidRPr="00C264CC">
        <w:rPr>
          <w:b/>
          <w:bCs/>
          <w:sz w:val="26"/>
          <w:szCs w:val="26"/>
        </w:rPr>
        <w:t>ynthesis of mono</w:t>
      </w:r>
      <w:r w:rsidR="00D35FE6" w:rsidRPr="00C264CC">
        <w:rPr>
          <w:b/>
          <w:bCs/>
          <w:sz w:val="26"/>
          <w:szCs w:val="26"/>
        </w:rPr>
        <w:t>(</w:t>
      </w:r>
      <w:r w:rsidR="00725655" w:rsidRPr="00C264CC">
        <w:rPr>
          <w:b/>
          <w:bCs/>
          <w:sz w:val="26"/>
          <w:szCs w:val="26"/>
        </w:rPr>
        <w:t>1- bromo</w:t>
      </w:r>
      <w:r w:rsidR="00D35FE6" w:rsidRPr="00C264CC">
        <w:rPr>
          <w:b/>
          <w:bCs/>
          <w:sz w:val="26"/>
          <w:szCs w:val="26"/>
        </w:rPr>
        <w:t>)-</w:t>
      </w:r>
      <w:r w:rsidR="00725655" w:rsidRPr="00C264CC">
        <w:rPr>
          <w:b/>
          <w:bCs/>
          <w:sz w:val="26"/>
          <w:szCs w:val="26"/>
        </w:rPr>
        <w:t xml:space="preserve"> tetrathienylethene (24):</w:t>
      </w:r>
    </w:p>
    <w:p w14:paraId="53B2A403" w14:textId="2CD7DA55" w:rsidR="00E83653" w:rsidRPr="00C264CC" w:rsidRDefault="00876886" w:rsidP="00E83653">
      <w:pPr>
        <w:jc w:val="both"/>
        <w:rPr>
          <w:sz w:val="26"/>
          <w:szCs w:val="26"/>
        </w:rPr>
      </w:pPr>
      <w:r w:rsidRPr="00876886">
        <w:rPr>
          <w:sz w:val="26"/>
          <w:szCs w:val="26"/>
        </w:rPr>
        <w:t xml:space="preserve">Tetrathienylethene </w:t>
      </w:r>
      <w:r w:rsidRPr="00876886">
        <w:rPr>
          <w:b/>
          <w:bCs/>
          <w:sz w:val="26"/>
          <w:szCs w:val="26"/>
        </w:rPr>
        <w:t>22</w:t>
      </w:r>
      <w:r w:rsidRPr="00876886">
        <w:rPr>
          <w:sz w:val="26"/>
          <w:szCs w:val="26"/>
        </w:rPr>
        <w:t xml:space="preserve"> (500 mg, 1.4 mmol</w:t>
      </w:r>
      <w:r w:rsidRPr="00C264CC">
        <w:rPr>
          <w:sz w:val="26"/>
          <w:szCs w:val="26"/>
        </w:rPr>
        <w:t>, 1 eq</w:t>
      </w:r>
      <w:r w:rsidRPr="00876886">
        <w:rPr>
          <w:sz w:val="26"/>
          <w:szCs w:val="26"/>
        </w:rPr>
        <w:t>) was dissolved in dry DMF (5 mL) and cooled to 0 °C using an external ice bath. A solution of N-bromosuccinimide (275 mg, 2.15 mmol</w:t>
      </w:r>
      <w:r w:rsidRPr="00C264CC">
        <w:rPr>
          <w:sz w:val="26"/>
          <w:szCs w:val="26"/>
        </w:rPr>
        <w:t>, 1,1 eq</w:t>
      </w:r>
      <w:r w:rsidRPr="00876886">
        <w:rPr>
          <w:sz w:val="26"/>
          <w:szCs w:val="26"/>
        </w:rPr>
        <w:t>) in DMF (5 mL) was added dropwise over 20 min</w:t>
      </w:r>
      <w:r w:rsidR="00603A4D" w:rsidRPr="00C264CC">
        <w:rPr>
          <w:sz w:val="26"/>
          <w:szCs w:val="26"/>
        </w:rPr>
        <w:t>utes</w:t>
      </w:r>
      <w:r w:rsidRPr="00876886">
        <w:rPr>
          <w:sz w:val="26"/>
          <w:szCs w:val="26"/>
        </w:rPr>
        <w:t xml:space="preserve"> with continuous stirring. The reaction mixture was maintained at 0 °C for 5 h and then allowed to warm gradually to </w:t>
      </w:r>
      <w:r w:rsidRPr="00C264CC">
        <w:rPr>
          <w:sz w:val="26"/>
          <w:szCs w:val="26"/>
        </w:rPr>
        <w:t>room</w:t>
      </w:r>
      <w:r w:rsidRPr="00876886">
        <w:rPr>
          <w:sz w:val="26"/>
          <w:szCs w:val="26"/>
        </w:rPr>
        <w:t xml:space="preserve"> temperature</w:t>
      </w:r>
      <w:r w:rsidRPr="00C264CC">
        <w:rPr>
          <w:sz w:val="26"/>
          <w:szCs w:val="26"/>
        </w:rPr>
        <w:t xml:space="preserve"> and</w:t>
      </w:r>
      <w:r w:rsidRPr="00876886">
        <w:rPr>
          <w:sz w:val="26"/>
          <w:szCs w:val="26"/>
        </w:rPr>
        <w:t xml:space="preserve"> stirred for an</w:t>
      </w:r>
      <w:r w:rsidRPr="00C264CC">
        <w:rPr>
          <w:sz w:val="26"/>
          <w:szCs w:val="26"/>
        </w:rPr>
        <w:t>other</w:t>
      </w:r>
      <w:r w:rsidRPr="00876886">
        <w:rPr>
          <w:sz w:val="26"/>
          <w:szCs w:val="26"/>
        </w:rPr>
        <w:t xml:space="preserve"> 19 h.</w:t>
      </w:r>
      <w:r w:rsidRPr="00C264CC">
        <w:rPr>
          <w:sz w:val="26"/>
          <w:szCs w:val="26"/>
        </w:rPr>
        <w:t xml:space="preserve"> </w:t>
      </w:r>
      <w:r w:rsidRPr="00876886">
        <w:rPr>
          <w:sz w:val="26"/>
          <w:szCs w:val="26"/>
        </w:rPr>
        <w:t>The reaction was quenched by the addi</w:t>
      </w:r>
      <w:r w:rsidRPr="00C264CC">
        <w:rPr>
          <w:sz w:val="26"/>
          <w:szCs w:val="26"/>
        </w:rPr>
        <w:t>ng</w:t>
      </w:r>
      <w:r w:rsidRPr="00876886">
        <w:rPr>
          <w:sz w:val="26"/>
          <w:szCs w:val="26"/>
        </w:rPr>
        <w:t xml:space="preserve"> saturated aqueous sodium thiosulfate to neutralize residual bromine. The mixture was </w:t>
      </w:r>
      <w:r w:rsidRPr="00C264CC">
        <w:rPr>
          <w:sz w:val="26"/>
          <w:szCs w:val="26"/>
        </w:rPr>
        <w:t>then</w:t>
      </w:r>
      <w:r w:rsidRPr="00876886">
        <w:rPr>
          <w:sz w:val="26"/>
          <w:szCs w:val="26"/>
        </w:rPr>
        <w:t xml:space="preserve"> extracted with dichloromethane (3 </w:t>
      </w:r>
      <w:r w:rsidRPr="00C264CC">
        <w:rPr>
          <w:sz w:val="26"/>
          <w:szCs w:val="26"/>
        </w:rPr>
        <w:t>times</w:t>
      </w:r>
      <w:r w:rsidRPr="00876886">
        <w:rPr>
          <w:sz w:val="26"/>
          <w:szCs w:val="26"/>
        </w:rPr>
        <w:t xml:space="preserve">). The combined organic </w:t>
      </w:r>
      <w:r w:rsidR="00B341EF" w:rsidRPr="00C264CC">
        <w:rPr>
          <w:sz w:val="26"/>
          <w:szCs w:val="26"/>
        </w:rPr>
        <w:t>layer</w:t>
      </w:r>
      <w:r w:rsidRPr="00876886">
        <w:rPr>
          <w:sz w:val="26"/>
          <w:szCs w:val="26"/>
        </w:rPr>
        <w:t xml:space="preserve">s were dried over anhydrous Na₂SO₄, filtered, and concentrated under reduced pressure. </w:t>
      </w:r>
      <w:r w:rsidR="00B341EF" w:rsidRPr="00C264CC">
        <w:rPr>
          <w:sz w:val="26"/>
          <w:szCs w:val="26"/>
        </w:rPr>
        <w:t xml:space="preserve">The crude product was purified by flash column chromatography on silica gel (hexane/ethyl acetate) to afford compound </w:t>
      </w:r>
      <w:r w:rsidRPr="00876886">
        <w:rPr>
          <w:b/>
          <w:bCs/>
          <w:sz w:val="26"/>
          <w:szCs w:val="26"/>
        </w:rPr>
        <w:t>24</w:t>
      </w:r>
      <w:r w:rsidRPr="00876886">
        <w:rPr>
          <w:sz w:val="26"/>
          <w:szCs w:val="26"/>
        </w:rPr>
        <w:t xml:space="preserve"> </w:t>
      </w:r>
      <w:r w:rsidRPr="00876886">
        <w:rPr>
          <w:sz w:val="26"/>
          <w:szCs w:val="26"/>
        </w:rPr>
        <w:lastRenderedPageBreak/>
        <w:t xml:space="preserve">(596 mg, 98%) as an orange solid. Rf = 0.5 (SiO₂, hexane/ethyl acetate = 20:1). </w:t>
      </w:r>
      <w:r w:rsidRPr="00C264CC">
        <w:rPr>
          <w:sz w:val="26"/>
          <w:szCs w:val="26"/>
        </w:rPr>
        <w:t>The spectroscopic data were consistent with those reported in the literature</w:t>
      </w:r>
      <w:r w:rsidRPr="00C264CC">
        <w:rPr>
          <w:color w:val="000000"/>
          <w:sz w:val="26"/>
          <w:szCs w:val="26"/>
        </w:rPr>
        <w:t xml:space="preserve"> </w:t>
      </w:r>
      <w:sdt>
        <w:sdtPr>
          <w:rPr>
            <w:color w:val="000000"/>
            <w:sz w:val="26"/>
            <w:szCs w:val="26"/>
          </w:rPr>
          <w:tag w:val="MENDELEY_CITATION_v3_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"/>
          <w:id w:val="-1099096860"/>
          <w:placeholder>
            <w:docPart w:val="DefaultPlaceholder_-1854013440"/>
          </w:placeholder>
        </w:sdtPr>
        <w:sdtContent>
          <w:r w:rsidR="00AB7FED" w:rsidRPr="00C264CC">
            <w:rPr>
              <w:color w:val="000000"/>
              <w:sz w:val="26"/>
              <w:szCs w:val="26"/>
            </w:rPr>
            <w:t>[2]</w:t>
          </w:r>
        </w:sdtContent>
      </w:sdt>
      <w:r w:rsidR="0098177F" w:rsidRPr="00C264CC">
        <w:rPr>
          <w:sz w:val="26"/>
          <w:szCs w:val="26"/>
        </w:rPr>
        <w:t>.</w:t>
      </w:r>
    </w:p>
    <w:p w14:paraId="2AB306FA" w14:textId="7D9C4A1C" w:rsidR="00725655" w:rsidRPr="00C264CC" w:rsidRDefault="0098177F" w:rsidP="00725655">
      <w:pPr>
        <w:jc w:val="both"/>
        <w:rPr>
          <w:b/>
          <w:bCs/>
          <w:sz w:val="26"/>
          <w:szCs w:val="26"/>
        </w:rPr>
      </w:pPr>
      <w:r w:rsidRPr="00C264CC">
        <w:rPr>
          <w:b/>
          <w:bCs/>
          <w:sz w:val="26"/>
          <w:szCs w:val="26"/>
        </w:rPr>
        <w:t>General procedure for synthesis of mono</w:t>
      </w:r>
      <w:r w:rsidR="006E572E" w:rsidRPr="00C264CC">
        <w:rPr>
          <w:b/>
          <w:bCs/>
          <w:sz w:val="26"/>
          <w:szCs w:val="26"/>
        </w:rPr>
        <w:t xml:space="preserve">-alkynyl-subtituted </w:t>
      </w:r>
      <w:r w:rsidRPr="00C264CC">
        <w:rPr>
          <w:b/>
          <w:bCs/>
          <w:sz w:val="26"/>
          <w:szCs w:val="26"/>
        </w:rPr>
        <w:t>etrathienylethene (2</w:t>
      </w:r>
      <w:r w:rsidR="00000000">
        <w:rPr>
          <w:noProof/>
          <w:sz w:val="26"/>
          <w:szCs w:val="26"/>
        </w:rPr>
        <w:object w:dxaOrig="1440" w:dyaOrig="1440" w14:anchorId="166BF881">
          <v:shape id="_x0000_s2050" type="#_x0000_t75" alt="" style="position:absolute;left:0;text-align:left;margin-left:0;margin-top:0;width:110pt;height:101.4pt;z-index:251663360;mso-wrap-edited:f;mso-width-percent:0;mso-height-percent:0;mso-position-horizontal:absolute;mso-position-horizontal-relative:text;mso-position-vertical:absolute;mso-position-vertical-relative:text;mso-width-percent:0;mso-height-percent:0" wrapcoords="735 480 294 960 147 19360 1176 20960 1763 20960 20278 20960 20718 20960 21306 19360 21012 1760 20131 480 735 480">
            <v:imagedata r:id="rId15" o:title=""/>
            <w10:wrap type="tight"/>
          </v:shape>
          <o:OLEObject Type="Embed" ProgID="ChemDraw.Document.6.0" ShapeID="_x0000_s2050" DrawAspect="Content" ObjectID="_1837280420" r:id="rId16"/>
        </w:object>
      </w:r>
      <w:r w:rsidRPr="00C264CC">
        <w:rPr>
          <w:b/>
          <w:bCs/>
          <w:sz w:val="26"/>
          <w:szCs w:val="26"/>
        </w:rPr>
        <w:t xml:space="preserve">5a-e): </w:t>
      </w:r>
    </w:p>
    <w:p w14:paraId="7A426307" w14:textId="6FB5247B" w:rsidR="005C1007" w:rsidRPr="00C264CC" w:rsidRDefault="005C1007" w:rsidP="005C1007">
      <w:pPr>
        <w:jc w:val="both"/>
        <w:rPr>
          <w:sz w:val="26"/>
          <w:szCs w:val="26"/>
        </w:rPr>
      </w:pPr>
      <w:r w:rsidRPr="00C264CC">
        <w:rPr>
          <w:sz w:val="26"/>
          <w:szCs w:val="26"/>
        </w:rPr>
        <w:t xml:space="preserve">Mono(1-bromo)-tetrathienylethene </w:t>
      </w:r>
      <w:r w:rsidRPr="00C264CC">
        <w:rPr>
          <w:b/>
          <w:bCs/>
          <w:sz w:val="26"/>
          <w:szCs w:val="26"/>
        </w:rPr>
        <w:t>24</w:t>
      </w:r>
      <w:r w:rsidRPr="00C264CC">
        <w:rPr>
          <w:sz w:val="26"/>
          <w:szCs w:val="26"/>
        </w:rPr>
        <w:t xml:space="preserve"> (50 mg, 0.11 mmol, 1eq), the corresponding aryl acetylene (0.165 mmol, 1.5 eq), Pd(PPh₃)₄ (6.3 mg, 0.0055 mmol, 5%), and CuI (2.5 mg, 0.0132 mmol, 12%) were put in an oven-dried pressure tube equipped with a magnetic stir bar under an argon atmosphere. Triethylamine (1 mL) and THF (4 mL) were added, and the reaction mixture was degassed by argon </w:t>
      </w:r>
      <w:r w:rsidR="007034BC" w:rsidRPr="00C264CC">
        <w:rPr>
          <w:sz w:val="26"/>
          <w:szCs w:val="26"/>
        </w:rPr>
        <w:t>before</w:t>
      </w:r>
      <w:r w:rsidRPr="00C264CC">
        <w:rPr>
          <w:sz w:val="26"/>
          <w:szCs w:val="26"/>
        </w:rPr>
        <w:t xml:space="preserve"> sealing the tube. The </w:t>
      </w:r>
      <w:r w:rsidR="007034BC" w:rsidRPr="00C264CC">
        <w:rPr>
          <w:sz w:val="26"/>
          <w:szCs w:val="26"/>
        </w:rPr>
        <w:t>reaction</w:t>
      </w:r>
      <w:r w:rsidRPr="00C264CC">
        <w:rPr>
          <w:sz w:val="26"/>
          <w:szCs w:val="26"/>
        </w:rPr>
        <w:t xml:space="preserve"> was heated</w:t>
      </w:r>
      <w:r w:rsidR="007034BC" w:rsidRPr="00C264CC">
        <w:rPr>
          <w:sz w:val="26"/>
          <w:szCs w:val="26"/>
        </w:rPr>
        <w:t xml:space="preserve"> and stirred</w:t>
      </w:r>
      <w:r w:rsidRPr="00C264CC">
        <w:rPr>
          <w:sz w:val="26"/>
          <w:szCs w:val="26"/>
        </w:rPr>
        <w:t xml:space="preserve"> at 65 °C for 5 h.</w:t>
      </w:r>
      <w:r w:rsidR="007034BC" w:rsidRPr="00C264CC">
        <w:rPr>
          <w:sz w:val="26"/>
          <w:szCs w:val="26"/>
        </w:rPr>
        <w:t xml:space="preserve"> </w:t>
      </w:r>
      <w:r w:rsidRPr="00C264CC">
        <w:rPr>
          <w:sz w:val="26"/>
          <w:szCs w:val="26"/>
        </w:rPr>
        <w:t xml:space="preserve">After cooling to </w:t>
      </w:r>
      <w:r w:rsidR="007034BC" w:rsidRPr="00C264CC">
        <w:rPr>
          <w:sz w:val="26"/>
          <w:szCs w:val="26"/>
        </w:rPr>
        <w:t>room</w:t>
      </w:r>
      <w:r w:rsidRPr="00C264CC">
        <w:rPr>
          <w:sz w:val="26"/>
          <w:szCs w:val="26"/>
        </w:rPr>
        <w:t xml:space="preserve"> temperature, brine was added, and the mixture was extracted with dichloromethane (3 </w:t>
      </w:r>
      <w:r w:rsidR="007034BC" w:rsidRPr="00C264CC">
        <w:rPr>
          <w:sz w:val="26"/>
          <w:szCs w:val="26"/>
        </w:rPr>
        <w:t>times</w:t>
      </w:r>
      <w:r w:rsidRPr="00C264CC">
        <w:rPr>
          <w:sz w:val="26"/>
          <w:szCs w:val="26"/>
        </w:rPr>
        <w:t xml:space="preserve">). The combined organic layers were dried over anhydrous Na₂SO₄, filtered, and concentrated under reduced pressure. The crude product was purified by flash column chromatography on silica gel (hexane/ethyl acetate) to afford the desired products </w:t>
      </w:r>
      <w:r w:rsidRPr="00C264CC">
        <w:rPr>
          <w:b/>
          <w:bCs/>
          <w:sz w:val="26"/>
          <w:szCs w:val="26"/>
        </w:rPr>
        <w:t>25a–e</w:t>
      </w:r>
      <w:r w:rsidRPr="00C264CC">
        <w:rPr>
          <w:sz w:val="26"/>
          <w:szCs w:val="26"/>
        </w:rPr>
        <w:t>.</w:t>
      </w:r>
    </w:p>
    <w:p w14:paraId="0D0E7F2F" w14:textId="65262AA9" w:rsidR="00B92DBC" w:rsidRDefault="00102D25" w:rsidP="00B92DBC">
      <w:pPr>
        <w:keepNext/>
        <w:jc w:val="center"/>
      </w:pPr>
      <w:r w:rsidRPr="00C264CC">
        <w:rPr>
          <w:noProof/>
        </w:rPr>
        <w:object w:dxaOrig="6043" w:dyaOrig="5560" w14:anchorId="004F2771">
          <v:shape id="_x0000_i1029" type="#_x0000_t75" alt="" style="width:303pt;height:277.65pt" o:ole="">
            <v:imagedata r:id="rId17" o:title=""/>
          </v:shape>
          <o:OLEObject Type="Embed" ProgID="ChemDraw.Document.6.0" ShapeID="_x0000_i1029" DrawAspect="Content" ObjectID="_1837280417" r:id="rId18"/>
        </w:object>
      </w:r>
    </w:p>
    <w:p w14:paraId="0A890802" w14:textId="5A7D4952" w:rsidR="00B92DBC" w:rsidRPr="00B92DBC" w:rsidRDefault="00B92DBC" w:rsidP="00B92DBC">
      <w:pPr>
        <w:pStyle w:val="Caption"/>
        <w:jc w:val="center"/>
        <w:rPr>
          <w:b/>
          <w:bCs/>
        </w:rPr>
      </w:pPr>
      <w:r>
        <w:t>Scheme S</w:t>
      </w:r>
      <w:fldSimple w:instr=" SEQ Scheme \* ARABIC \s 1 ">
        <w:r>
          <w:rPr>
            <w:noProof/>
          </w:rPr>
          <w:t>2</w:t>
        </w:r>
      </w:fldSimple>
      <w:r>
        <w:t xml:space="preserve">. Synthesis of alkynyl-subtituted tetrathienylethene </w:t>
      </w:r>
      <w:r>
        <w:rPr>
          <w:b/>
          <w:bCs/>
        </w:rPr>
        <w:t>25a-e</w:t>
      </w:r>
    </w:p>
    <w:p w14:paraId="113B853F" w14:textId="0EF71C02" w:rsidR="000230BD" w:rsidRPr="00C264CC" w:rsidRDefault="00E93A2D" w:rsidP="00E93A2D">
      <w:pPr>
        <w:pStyle w:val="Heading1"/>
        <w:rPr>
          <w:rFonts w:asciiTheme="minorHAnsi" w:hAnsiTheme="minorHAnsi"/>
          <w:b/>
          <w:bCs/>
          <w:sz w:val="26"/>
          <w:szCs w:val="26"/>
        </w:rPr>
      </w:pPr>
      <w:bookmarkStart w:id="3" w:name="_Toc215513679"/>
      <w:r w:rsidRPr="00C264CC">
        <w:rPr>
          <w:rFonts w:asciiTheme="minorHAnsi" w:hAnsiTheme="minorHAnsi"/>
          <w:b/>
          <w:bCs/>
          <w:sz w:val="26"/>
          <w:szCs w:val="26"/>
        </w:rPr>
        <w:lastRenderedPageBreak/>
        <w:t>SI-4 NMR spectra of synthesized compounds</w:t>
      </w:r>
      <w:bookmarkEnd w:id="3"/>
    </w:p>
    <w:p w14:paraId="73508D78" w14:textId="77777777" w:rsidR="00BE2AF9" w:rsidRDefault="00BE2AF9" w:rsidP="00BE2AF9">
      <w:pPr>
        <w:keepNext/>
        <w:jc w:val="center"/>
      </w:pPr>
      <w:r>
        <w:rPr>
          <w:noProof/>
        </w:rPr>
        <w:drawing>
          <wp:inline distT="0" distB="0" distL="0" distR="0" wp14:anchorId="6645D08F" wp14:editId="187AB72B">
            <wp:extent cx="5915025" cy="4526280"/>
            <wp:effectExtent l="0" t="0" r="9525" b="7620"/>
            <wp:docPr id="192169439"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9439" name="Picture 1" descr="A graph of a chemical formula&#10;&#10;Description automatically generated"/>
                    <pic:cNvPicPr/>
                  </pic:nvPicPr>
                  <pic:blipFill>
                    <a:blip r:embed="rId19"/>
                    <a:stretch>
                      <a:fillRect/>
                    </a:stretch>
                  </pic:blipFill>
                  <pic:spPr>
                    <a:xfrm>
                      <a:off x="0" y="0"/>
                      <a:ext cx="5927627" cy="4535923"/>
                    </a:xfrm>
                    <a:prstGeom prst="rect">
                      <a:avLst/>
                    </a:prstGeom>
                  </pic:spPr>
                </pic:pic>
              </a:graphicData>
            </a:graphic>
          </wp:inline>
        </w:drawing>
      </w:r>
    </w:p>
    <w:p w14:paraId="0C46166C" w14:textId="550C7A99" w:rsidR="00BE2AF9" w:rsidRPr="00B92DBC" w:rsidRDefault="00BE2AF9" w:rsidP="00B92DBC">
      <w:pPr>
        <w:pStyle w:val="Caption"/>
        <w:jc w:val="center"/>
      </w:pPr>
      <w:r w:rsidRPr="00B92DBC">
        <w:t>Figure S</w:t>
      </w:r>
      <w:fldSimple w:instr=" SEQ Figure \* ARABIC ">
        <w:r w:rsidR="00B92DBC" w:rsidRPr="00B92DBC">
          <w:t>1</w:t>
        </w:r>
      </w:fldSimple>
      <w:r w:rsidRPr="00B92DBC">
        <w:t xml:space="preserve"> 1H NMR spectrum </w:t>
      </w:r>
      <w:r w:rsidR="00C264CC" w:rsidRPr="00B92DBC">
        <w:t xml:space="preserve">(500 MHz, CDCl3) </w:t>
      </w:r>
      <w:r w:rsidRPr="00B92DBC">
        <w:t xml:space="preserve">of </w:t>
      </w:r>
      <w:r w:rsidR="00C264CC" w:rsidRPr="00B92DBC">
        <w:t xml:space="preserve">compound </w:t>
      </w:r>
      <w:r w:rsidRPr="00B92DBC">
        <w:rPr>
          <w:b/>
          <w:bCs/>
        </w:rPr>
        <w:t>25a</w:t>
      </w:r>
    </w:p>
    <w:p w14:paraId="31DADF9F" w14:textId="77777777" w:rsidR="00B73DC1" w:rsidRDefault="00BE2AF9" w:rsidP="00B73DC1">
      <w:pPr>
        <w:keepNext/>
        <w:jc w:val="center"/>
      </w:pPr>
      <w:r>
        <w:rPr>
          <w:noProof/>
        </w:rPr>
        <w:lastRenderedPageBreak/>
        <w:drawing>
          <wp:inline distT="0" distB="0" distL="0" distR="0" wp14:anchorId="76AD2BCF" wp14:editId="4A33B139">
            <wp:extent cx="4791075" cy="3563009"/>
            <wp:effectExtent l="0" t="0" r="0" b="0"/>
            <wp:docPr id="599246312"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46312" name="Picture 1" descr="A graph of a chemical formula&#10;&#10;Description automatically generated"/>
                    <pic:cNvPicPr/>
                  </pic:nvPicPr>
                  <pic:blipFill>
                    <a:blip r:embed="rId20"/>
                    <a:stretch>
                      <a:fillRect/>
                    </a:stretch>
                  </pic:blipFill>
                  <pic:spPr>
                    <a:xfrm>
                      <a:off x="0" y="0"/>
                      <a:ext cx="4816216" cy="3581706"/>
                    </a:xfrm>
                    <a:prstGeom prst="rect">
                      <a:avLst/>
                    </a:prstGeom>
                  </pic:spPr>
                </pic:pic>
              </a:graphicData>
            </a:graphic>
          </wp:inline>
        </w:drawing>
      </w:r>
    </w:p>
    <w:p w14:paraId="0E0E8550" w14:textId="264233EA" w:rsidR="00B73DC1" w:rsidRPr="00B92DBC" w:rsidRDefault="00B73DC1" w:rsidP="00B92DBC">
      <w:pPr>
        <w:pStyle w:val="Caption"/>
        <w:jc w:val="center"/>
      </w:pPr>
      <w:r w:rsidRPr="00B92DBC">
        <w:t>Figure S</w:t>
      </w:r>
      <w:fldSimple w:instr=" SEQ Figure \* ARABIC ">
        <w:r w:rsidR="00B92DBC" w:rsidRPr="00B92DBC">
          <w:t>2</w:t>
        </w:r>
      </w:fldSimple>
      <w:r w:rsidRPr="00B92DBC">
        <w:t xml:space="preserve"> 1H NMR expanded spectrum</w:t>
      </w:r>
      <w:r w:rsidR="005F36BF" w:rsidRPr="00B92DBC">
        <w:t xml:space="preserve"> (500 MHz, CDCl3)</w:t>
      </w:r>
      <w:r w:rsidRPr="00B92DBC">
        <w:t xml:space="preserve"> of</w:t>
      </w:r>
      <w:r w:rsidR="005F36BF" w:rsidRPr="00B92DBC">
        <w:t xml:space="preserve"> compound</w:t>
      </w:r>
      <w:r w:rsidRPr="00B92DBC">
        <w:t xml:space="preserve"> 25a</w:t>
      </w:r>
    </w:p>
    <w:p w14:paraId="3DE60E81" w14:textId="77777777" w:rsidR="00B73DC1" w:rsidRDefault="00B73DC1" w:rsidP="00B73DC1">
      <w:pPr>
        <w:keepNext/>
        <w:jc w:val="center"/>
      </w:pPr>
      <w:r>
        <w:rPr>
          <w:noProof/>
        </w:rPr>
        <w:drawing>
          <wp:inline distT="0" distB="0" distL="0" distR="0" wp14:anchorId="5171221F" wp14:editId="3DF47634">
            <wp:extent cx="4934520" cy="3952875"/>
            <wp:effectExtent l="0" t="0" r="0" b="0"/>
            <wp:docPr id="549436461" name="Picture 1" descr="A graph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36461" name="Picture 1" descr="A graph of a chemical structure&#10;&#10;Description automatically generated"/>
                    <pic:cNvPicPr/>
                  </pic:nvPicPr>
                  <pic:blipFill>
                    <a:blip r:embed="rId21"/>
                    <a:stretch>
                      <a:fillRect/>
                    </a:stretch>
                  </pic:blipFill>
                  <pic:spPr>
                    <a:xfrm>
                      <a:off x="0" y="0"/>
                      <a:ext cx="4939951" cy="3957225"/>
                    </a:xfrm>
                    <a:prstGeom prst="rect">
                      <a:avLst/>
                    </a:prstGeom>
                  </pic:spPr>
                </pic:pic>
              </a:graphicData>
            </a:graphic>
          </wp:inline>
        </w:drawing>
      </w:r>
    </w:p>
    <w:p w14:paraId="2249CDB9" w14:textId="6425DA96" w:rsidR="00B73DC1" w:rsidRPr="0090682D" w:rsidRDefault="00B73DC1" w:rsidP="00B92DBC">
      <w:pPr>
        <w:pStyle w:val="Caption"/>
        <w:jc w:val="center"/>
      </w:pPr>
      <w:r w:rsidRPr="0090682D">
        <w:t>Figure S</w:t>
      </w:r>
      <w:fldSimple w:instr=" SEQ Figure \* ARABIC ">
        <w:r w:rsidR="00B92DBC">
          <w:rPr>
            <w:noProof/>
          </w:rPr>
          <w:t>3</w:t>
        </w:r>
      </w:fldSimple>
      <w:r w:rsidRPr="0090682D">
        <w:t xml:space="preserve"> </w:t>
      </w:r>
      <w:r w:rsidRPr="0090682D">
        <w:rPr>
          <w:vertAlign w:val="superscript"/>
        </w:rPr>
        <w:t>13</w:t>
      </w:r>
      <w:r w:rsidRPr="0090682D">
        <w:t>C NMR spectrum</w:t>
      </w:r>
      <w:r w:rsidR="005F36BF">
        <w:t xml:space="preserve"> </w:t>
      </w:r>
      <w:r w:rsidR="005F36BF" w:rsidRPr="0090682D">
        <w:t>(125 MHz, CDCl</w:t>
      </w:r>
      <w:r w:rsidR="005F36BF" w:rsidRPr="0090682D">
        <w:rPr>
          <w:vertAlign w:val="subscript"/>
        </w:rPr>
        <w:t>3</w:t>
      </w:r>
      <w:r w:rsidR="005F36BF" w:rsidRPr="0090682D">
        <w:t>)</w:t>
      </w:r>
      <w:r w:rsidRPr="0090682D">
        <w:t xml:space="preserve"> of</w:t>
      </w:r>
      <w:r w:rsidR="005F36BF">
        <w:t xml:space="preserve"> compound</w:t>
      </w:r>
      <w:r w:rsidRPr="0090682D">
        <w:t xml:space="preserve"> </w:t>
      </w:r>
      <w:r w:rsidRPr="0090682D">
        <w:rPr>
          <w:b/>
          <w:bCs/>
        </w:rPr>
        <w:t>25a</w:t>
      </w:r>
    </w:p>
    <w:p w14:paraId="583D1ABC" w14:textId="77777777" w:rsidR="0090682D" w:rsidRDefault="0057390D" w:rsidP="0090682D">
      <w:pPr>
        <w:pStyle w:val="Caption"/>
        <w:keepNext/>
        <w:jc w:val="center"/>
      </w:pPr>
      <w:r>
        <w:rPr>
          <w:noProof/>
        </w:rPr>
        <w:lastRenderedPageBreak/>
        <w:drawing>
          <wp:inline distT="0" distB="0" distL="0" distR="0" wp14:anchorId="54A44718" wp14:editId="2D3A75A2">
            <wp:extent cx="4755780" cy="3781425"/>
            <wp:effectExtent l="0" t="0" r="6985" b="0"/>
            <wp:docPr id="491304396"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04396" name="Picture 1" descr="A graph of a chemical formula&#10;&#10;Description automatically generated"/>
                    <pic:cNvPicPr/>
                  </pic:nvPicPr>
                  <pic:blipFill>
                    <a:blip r:embed="rId22"/>
                    <a:stretch>
                      <a:fillRect/>
                    </a:stretch>
                  </pic:blipFill>
                  <pic:spPr>
                    <a:xfrm>
                      <a:off x="0" y="0"/>
                      <a:ext cx="4770504" cy="3793132"/>
                    </a:xfrm>
                    <a:prstGeom prst="rect">
                      <a:avLst/>
                    </a:prstGeom>
                  </pic:spPr>
                </pic:pic>
              </a:graphicData>
            </a:graphic>
          </wp:inline>
        </w:drawing>
      </w:r>
    </w:p>
    <w:p w14:paraId="4C2C93A7" w14:textId="7A1FCEE6" w:rsidR="0007660C" w:rsidRPr="0090682D" w:rsidRDefault="0090682D" w:rsidP="00B92DBC">
      <w:pPr>
        <w:pStyle w:val="Caption"/>
        <w:jc w:val="center"/>
      </w:pPr>
      <w:r w:rsidRPr="0090682D">
        <w:t>Figure S</w:t>
      </w:r>
      <w:fldSimple w:instr=" SEQ Figure \* ARABIC ">
        <w:r w:rsidR="00B92DBC">
          <w:rPr>
            <w:noProof/>
          </w:rPr>
          <w:t>4</w:t>
        </w:r>
      </w:fldSimple>
      <w:r w:rsidRPr="0090682D">
        <w:t xml:space="preserve"> </w:t>
      </w:r>
      <w:r w:rsidRPr="0090682D">
        <w:rPr>
          <w:vertAlign w:val="superscript"/>
        </w:rPr>
        <w:t>1</w:t>
      </w:r>
      <w:r w:rsidRPr="0090682D">
        <w:t>H NMR spectrum</w:t>
      </w:r>
      <w:r w:rsidR="005F36BF">
        <w:t xml:space="preserve"> </w:t>
      </w:r>
      <w:r w:rsidR="005F36BF" w:rsidRPr="0090682D">
        <w:t>(500 MHz, CDCl</w:t>
      </w:r>
      <w:r w:rsidR="005F36BF" w:rsidRPr="0090682D">
        <w:rPr>
          <w:vertAlign w:val="subscript"/>
        </w:rPr>
        <w:t>3</w:t>
      </w:r>
      <w:r w:rsidR="005F36BF" w:rsidRPr="0090682D">
        <w:t>)</w:t>
      </w:r>
      <w:r w:rsidRPr="0090682D">
        <w:t xml:space="preserve"> of </w:t>
      </w:r>
      <w:r w:rsidR="005F36BF">
        <w:t xml:space="preserve">compound </w:t>
      </w:r>
      <w:r w:rsidRPr="0090682D">
        <w:rPr>
          <w:b/>
          <w:bCs/>
        </w:rPr>
        <w:t>25b</w:t>
      </w:r>
    </w:p>
    <w:p w14:paraId="5ACCD6DA" w14:textId="77777777" w:rsidR="0090682D" w:rsidRDefault="0057390D" w:rsidP="0090682D">
      <w:pPr>
        <w:keepNext/>
        <w:jc w:val="center"/>
      </w:pPr>
      <w:r>
        <w:rPr>
          <w:noProof/>
        </w:rPr>
        <w:drawing>
          <wp:inline distT="0" distB="0" distL="0" distR="0" wp14:anchorId="0993B6E8" wp14:editId="65AD6E8B">
            <wp:extent cx="4493895" cy="3638498"/>
            <wp:effectExtent l="0" t="0" r="1905" b="635"/>
            <wp:docPr id="762220706"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20706" name="Picture 1" descr="A graph of a chemical formula&#10;&#10;Description automatically generated"/>
                    <pic:cNvPicPr/>
                  </pic:nvPicPr>
                  <pic:blipFill rotWithShape="1">
                    <a:blip r:embed="rId23"/>
                    <a:srcRect b="1697"/>
                    <a:stretch/>
                  </pic:blipFill>
                  <pic:spPr bwMode="auto">
                    <a:xfrm>
                      <a:off x="0" y="0"/>
                      <a:ext cx="4510348" cy="3651819"/>
                    </a:xfrm>
                    <a:prstGeom prst="rect">
                      <a:avLst/>
                    </a:prstGeom>
                    <a:ln>
                      <a:noFill/>
                    </a:ln>
                    <a:extLst>
                      <a:ext uri="{53640926-AAD7-44D8-BBD7-CCE9431645EC}">
                        <a14:shadowObscured xmlns:a14="http://schemas.microsoft.com/office/drawing/2010/main"/>
                      </a:ext>
                    </a:extLst>
                  </pic:spPr>
                </pic:pic>
              </a:graphicData>
            </a:graphic>
          </wp:inline>
        </w:drawing>
      </w:r>
    </w:p>
    <w:p w14:paraId="43DFC231" w14:textId="1889C4B9" w:rsidR="0057390D" w:rsidRPr="0090682D" w:rsidRDefault="0090682D" w:rsidP="00B92DBC">
      <w:pPr>
        <w:pStyle w:val="Caption"/>
        <w:jc w:val="center"/>
      </w:pPr>
      <w:r w:rsidRPr="0090682D">
        <w:t>Figure S</w:t>
      </w:r>
      <w:fldSimple w:instr=" SEQ Figure \* ARABIC ">
        <w:r w:rsidR="00B92DBC">
          <w:rPr>
            <w:noProof/>
          </w:rPr>
          <w:t>5</w:t>
        </w:r>
      </w:fldSimple>
      <w:r w:rsidRPr="0090682D">
        <w:t xml:space="preserve"> </w:t>
      </w:r>
      <w:r w:rsidRPr="0090682D">
        <w:rPr>
          <w:vertAlign w:val="superscript"/>
        </w:rPr>
        <w:t>1</w:t>
      </w:r>
      <w:r w:rsidRPr="0090682D">
        <w:t>H NMR expanded spectrum</w:t>
      </w:r>
      <w:r w:rsidR="005F36BF">
        <w:t xml:space="preserve"> </w:t>
      </w:r>
      <w:r w:rsidR="005F36BF" w:rsidRPr="0090682D">
        <w:t>(500 MHz, CDCl</w:t>
      </w:r>
      <w:r w:rsidR="005F36BF" w:rsidRPr="0090682D">
        <w:rPr>
          <w:vertAlign w:val="subscript"/>
        </w:rPr>
        <w:t>3</w:t>
      </w:r>
      <w:r w:rsidR="005F36BF" w:rsidRPr="0090682D">
        <w:t>)</w:t>
      </w:r>
      <w:r w:rsidRPr="0090682D">
        <w:t xml:space="preserve"> of</w:t>
      </w:r>
      <w:r w:rsidR="005F36BF">
        <w:t xml:space="preserve"> compound</w:t>
      </w:r>
      <w:r w:rsidRPr="0090682D">
        <w:t xml:space="preserve"> </w:t>
      </w:r>
      <w:r w:rsidRPr="0090682D">
        <w:rPr>
          <w:b/>
          <w:bCs/>
        </w:rPr>
        <w:t>25b</w:t>
      </w:r>
    </w:p>
    <w:p w14:paraId="2CEF7E78" w14:textId="77777777" w:rsidR="006E3E5B" w:rsidRDefault="0057390D" w:rsidP="006E3E5B">
      <w:pPr>
        <w:keepNext/>
        <w:jc w:val="center"/>
      </w:pPr>
      <w:r>
        <w:rPr>
          <w:noProof/>
        </w:rPr>
        <w:lastRenderedPageBreak/>
        <w:drawing>
          <wp:inline distT="0" distB="0" distL="0" distR="0" wp14:anchorId="73CB5DFC" wp14:editId="2581E18D">
            <wp:extent cx="4714139" cy="3791624"/>
            <wp:effectExtent l="0" t="0" r="0" b="0"/>
            <wp:docPr id="1000913849" name="Picture 1" descr="A diagram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3849" name="Picture 1" descr="A diagram of a chemical structure&#10;&#10;Description automatically generated"/>
                    <pic:cNvPicPr/>
                  </pic:nvPicPr>
                  <pic:blipFill rotWithShape="1">
                    <a:blip r:embed="rId24"/>
                    <a:srcRect t="2183"/>
                    <a:stretch/>
                  </pic:blipFill>
                  <pic:spPr bwMode="auto">
                    <a:xfrm>
                      <a:off x="0" y="0"/>
                      <a:ext cx="4736398" cy="3809527"/>
                    </a:xfrm>
                    <a:prstGeom prst="rect">
                      <a:avLst/>
                    </a:prstGeom>
                    <a:ln>
                      <a:noFill/>
                    </a:ln>
                    <a:extLst>
                      <a:ext uri="{53640926-AAD7-44D8-BBD7-CCE9431645EC}">
                        <a14:shadowObscured xmlns:a14="http://schemas.microsoft.com/office/drawing/2010/main"/>
                      </a:ext>
                    </a:extLst>
                  </pic:spPr>
                </pic:pic>
              </a:graphicData>
            </a:graphic>
          </wp:inline>
        </w:drawing>
      </w:r>
    </w:p>
    <w:p w14:paraId="447FBC3F" w14:textId="26AF18CF" w:rsidR="0057390D" w:rsidRPr="006E3E5B" w:rsidRDefault="006E3E5B" w:rsidP="00B92DBC">
      <w:pPr>
        <w:pStyle w:val="Caption"/>
        <w:jc w:val="center"/>
      </w:pPr>
      <w:r w:rsidRPr="006E3E5B">
        <w:t>Figure S</w:t>
      </w:r>
      <w:fldSimple w:instr=" SEQ Figure \* ARABIC ">
        <w:r w:rsidR="00B92DBC">
          <w:rPr>
            <w:noProof/>
          </w:rPr>
          <w:t>6</w:t>
        </w:r>
      </w:fldSimple>
      <w:r w:rsidRPr="006E3E5B">
        <w:t xml:space="preserve"> </w:t>
      </w:r>
      <w:r w:rsidRPr="006E3E5B">
        <w:rPr>
          <w:vertAlign w:val="superscript"/>
        </w:rPr>
        <w:t>13</w:t>
      </w:r>
      <w:r w:rsidRPr="006E3E5B">
        <w:t xml:space="preserve">C NMR </w:t>
      </w:r>
      <w:r w:rsidRPr="00B92DBC">
        <w:t>spectrum</w:t>
      </w:r>
      <w:r w:rsidR="005F36BF">
        <w:t xml:space="preserve"> </w:t>
      </w:r>
      <w:r w:rsidR="005F36BF" w:rsidRPr="006E3E5B">
        <w:t>(125 MHz, CDCl</w:t>
      </w:r>
      <w:r w:rsidR="005F36BF" w:rsidRPr="006E3E5B">
        <w:rPr>
          <w:vertAlign w:val="subscript"/>
        </w:rPr>
        <w:t>3</w:t>
      </w:r>
      <w:r w:rsidR="005F36BF" w:rsidRPr="006E3E5B">
        <w:t>)</w:t>
      </w:r>
      <w:r w:rsidRPr="006E3E5B">
        <w:t xml:space="preserve"> of </w:t>
      </w:r>
      <w:r w:rsidR="005F36BF">
        <w:t xml:space="preserve">compound </w:t>
      </w:r>
      <w:r w:rsidRPr="006E3E5B">
        <w:rPr>
          <w:b/>
          <w:bCs/>
        </w:rPr>
        <w:t>25b</w:t>
      </w:r>
    </w:p>
    <w:p w14:paraId="4B91879F" w14:textId="77777777" w:rsidR="006E3E5B" w:rsidRDefault="006E3E5B" w:rsidP="006E3E5B">
      <w:pPr>
        <w:keepNext/>
        <w:jc w:val="center"/>
      </w:pPr>
      <w:r>
        <w:rPr>
          <w:noProof/>
        </w:rPr>
        <w:drawing>
          <wp:inline distT="0" distB="0" distL="0" distR="0" wp14:anchorId="3FF40F29" wp14:editId="353B1854">
            <wp:extent cx="4741622" cy="3700780"/>
            <wp:effectExtent l="0" t="0" r="1905" b="0"/>
            <wp:docPr id="264666336" name="Picture 1" descr="A graph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66336" name="Picture 1" descr="A graph of a chemical structure&#10;&#10;Description automatically generated"/>
                    <pic:cNvPicPr/>
                  </pic:nvPicPr>
                  <pic:blipFill>
                    <a:blip r:embed="rId25"/>
                    <a:stretch>
                      <a:fillRect/>
                    </a:stretch>
                  </pic:blipFill>
                  <pic:spPr>
                    <a:xfrm>
                      <a:off x="0" y="0"/>
                      <a:ext cx="4758542" cy="3713986"/>
                    </a:xfrm>
                    <a:prstGeom prst="rect">
                      <a:avLst/>
                    </a:prstGeom>
                  </pic:spPr>
                </pic:pic>
              </a:graphicData>
            </a:graphic>
          </wp:inline>
        </w:drawing>
      </w:r>
    </w:p>
    <w:p w14:paraId="2F58FC5E" w14:textId="59256E80" w:rsidR="006E3E5B" w:rsidRPr="006E3E5B" w:rsidRDefault="006E3E5B" w:rsidP="00B92DBC">
      <w:pPr>
        <w:pStyle w:val="Caption"/>
        <w:jc w:val="center"/>
      </w:pPr>
      <w:r w:rsidRPr="006E3E5B">
        <w:t>Figure S</w:t>
      </w:r>
      <w:fldSimple w:instr=" SEQ Figure \* ARABIC ">
        <w:r w:rsidR="00B92DBC">
          <w:rPr>
            <w:noProof/>
          </w:rPr>
          <w:t>7</w:t>
        </w:r>
      </w:fldSimple>
      <w:r w:rsidRPr="006E3E5B">
        <w:t xml:space="preserve"> </w:t>
      </w:r>
      <w:r w:rsidRPr="006E3E5B">
        <w:rPr>
          <w:vertAlign w:val="superscript"/>
        </w:rPr>
        <w:t>1</w:t>
      </w:r>
      <w:r w:rsidRPr="006E3E5B">
        <w:t xml:space="preserve">H NMR </w:t>
      </w:r>
      <w:r w:rsidRPr="00B92DBC">
        <w:t>spectrum</w:t>
      </w:r>
      <w:r w:rsidRPr="006E3E5B">
        <w:t xml:space="preserve"> </w:t>
      </w:r>
      <w:r w:rsidR="005F36BF" w:rsidRPr="006E3E5B">
        <w:t>(500 MHz, CDCl</w:t>
      </w:r>
      <w:r w:rsidR="005F36BF" w:rsidRPr="006E3E5B">
        <w:rPr>
          <w:vertAlign w:val="subscript"/>
        </w:rPr>
        <w:t>3</w:t>
      </w:r>
      <w:r w:rsidR="005F36BF" w:rsidRPr="006E3E5B">
        <w:t>)</w:t>
      </w:r>
      <w:r w:rsidR="005F36BF">
        <w:t xml:space="preserve"> </w:t>
      </w:r>
      <w:r w:rsidRPr="006E3E5B">
        <w:t>of</w:t>
      </w:r>
      <w:r w:rsidR="005F36BF">
        <w:t xml:space="preserve"> compound </w:t>
      </w:r>
      <w:r w:rsidRPr="006E3E5B">
        <w:t xml:space="preserve"> </w:t>
      </w:r>
      <w:r w:rsidRPr="006E3E5B">
        <w:rPr>
          <w:b/>
          <w:bCs/>
        </w:rPr>
        <w:t>25c</w:t>
      </w:r>
    </w:p>
    <w:p w14:paraId="6CAE491B" w14:textId="77777777" w:rsidR="006E3E5B" w:rsidRDefault="006E3E5B" w:rsidP="006E3E5B">
      <w:pPr>
        <w:keepNext/>
        <w:jc w:val="center"/>
      </w:pPr>
      <w:r>
        <w:rPr>
          <w:noProof/>
        </w:rPr>
        <w:lastRenderedPageBreak/>
        <w:drawing>
          <wp:inline distT="0" distB="0" distL="0" distR="0" wp14:anchorId="6948A429" wp14:editId="18163E2B">
            <wp:extent cx="4744720" cy="3736775"/>
            <wp:effectExtent l="0" t="0" r="0" b="0"/>
            <wp:docPr id="29170133" name="Picture 1" descr="A graph of a molec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0133" name="Picture 1" descr="A graph of a molecule&#10;&#10;Description automatically generated"/>
                    <pic:cNvPicPr/>
                  </pic:nvPicPr>
                  <pic:blipFill>
                    <a:blip r:embed="rId26"/>
                    <a:stretch>
                      <a:fillRect/>
                    </a:stretch>
                  </pic:blipFill>
                  <pic:spPr>
                    <a:xfrm>
                      <a:off x="0" y="0"/>
                      <a:ext cx="4752299" cy="3742744"/>
                    </a:xfrm>
                    <a:prstGeom prst="rect">
                      <a:avLst/>
                    </a:prstGeom>
                  </pic:spPr>
                </pic:pic>
              </a:graphicData>
            </a:graphic>
          </wp:inline>
        </w:drawing>
      </w:r>
    </w:p>
    <w:p w14:paraId="09F257AE" w14:textId="3941C4C5" w:rsidR="006E3E5B" w:rsidRPr="006E3E5B" w:rsidRDefault="006E3E5B" w:rsidP="00B92DBC">
      <w:pPr>
        <w:pStyle w:val="Caption"/>
        <w:jc w:val="center"/>
      </w:pPr>
      <w:r w:rsidRPr="006E3E5B">
        <w:t xml:space="preserve">Figure </w:t>
      </w:r>
      <w:r>
        <w:t>S</w:t>
      </w:r>
      <w:fldSimple w:instr=" SEQ Figure \* ARABIC ">
        <w:r w:rsidR="00B92DBC">
          <w:rPr>
            <w:noProof/>
          </w:rPr>
          <w:t>8</w:t>
        </w:r>
      </w:fldSimple>
      <w:r w:rsidRPr="006E3E5B">
        <w:t xml:space="preserve"> </w:t>
      </w:r>
      <w:r w:rsidRPr="006E3E5B">
        <w:rPr>
          <w:vertAlign w:val="superscript"/>
        </w:rPr>
        <w:t>1</w:t>
      </w:r>
      <w:r w:rsidRPr="006E3E5B">
        <w:t>H NMR expanded spectrum</w:t>
      </w:r>
      <w:r w:rsidR="005F36BF">
        <w:t xml:space="preserve"> </w:t>
      </w:r>
      <w:r w:rsidR="005F36BF" w:rsidRPr="006E3E5B">
        <w:t>(500 MHz, CDCl</w:t>
      </w:r>
      <w:r w:rsidR="005F36BF" w:rsidRPr="006E3E5B">
        <w:rPr>
          <w:vertAlign w:val="subscript"/>
        </w:rPr>
        <w:t>3</w:t>
      </w:r>
      <w:r w:rsidR="005F36BF" w:rsidRPr="006E3E5B">
        <w:t>)</w:t>
      </w:r>
      <w:r w:rsidRPr="006E3E5B">
        <w:t xml:space="preserve"> of</w:t>
      </w:r>
      <w:r w:rsidR="005F36BF">
        <w:t xml:space="preserve"> compound</w:t>
      </w:r>
      <w:r w:rsidRPr="006E3E5B">
        <w:t xml:space="preserve"> </w:t>
      </w:r>
      <w:r w:rsidRPr="006E3E5B">
        <w:rPr>
          <w:b/>
          <w:bCs/>
        </w:rPr>
        <w:t>25c</w:t>
      </w:r>
    </w:p>
    <w:p w14:paraId="5E0EF737" w14:textId="77777777" w:rsidR="0090682D" w:rsidRDefault="00566B52" w:rsidP="0090682D">
      <w:pPr>
        <w:keepNext/>
        <w:jc w:val="center"/>
      </w:pPr>
      <w:r>
        <w:rPr>
          <w:noProof/>
        </w:rPr>
        <w:drawing>
          <wp:inline distT="0" distB="0" distL="0" distR="0" wp14:anchorId="0ED4CEDE" wp14:editId="798AAB7E">
            <wp:extent cx="4669741" cy="3739515"/>
            <wp:effectExtent l="0" t="0" r="0" b="0"/>
            <wp:docPr id="1860482572"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82572" name="Picture 1" descr="A graph of a chemical formula&#10;&#10;Description automatically generated"/>
                    <pic:cNvPicPr/>
                  </pic:nvPicPr>
                  <pic:blipFill>
                    <a:blip r:embed="rId27"/>
                    <a:stretch>
                      <a:fillRect/>
                    </a:stretch>
                  </pic:blipFill>
                  <pic:spPr>
                    <a:xfrm>
                      <a:off x="0" y="0"/>
                      <a:ext cx="4669741" cy="3739515"/>
                    </a:xfrm>
                    <a:prstGeom prst="rect">
                      <a:avLst/>
                    </a:prstGeom>
                  </pic:spPr>
                </pic:pic>
              </a:graphicData>
            </a:graphic>
          </wp:inline>
        </w:drawing>
      </w:r>
    </w:p>
    <w:p w14:paraId="522A0E64" w14:textId="0F066F32" w:rsidR="00566B52" w:rsidRPr="006E3E5B" w:rsidRDefault="0090682D" w:rsidP="00B92DBC">
      <w:pPr>
        <w:pStyle w:val="Caption"/>
        <w:jc w:val="center"/>
      </w:pPr>
      <w:r w:rsidRPr="006E3E5B">
        <w:t xml:space="preserve">Figure </w:t>
      </w:r>
      <w:r w:rsidRPr="00B92DBC">
        <w:t>S</w:t>
      </w:r>
      <w:fldSimple w:instr=" SEQ Figure \* ARABIC ">
        <w:r w:rsidR="00B92DBC">
          <w:rPr>
            <w:noProof/>
          </w:rPr>
          <w:t>9</w:t>
        </w:r>
      </w:fldSimple>
      <w:r w:rsidRPr="006E3E5B">
        <w:t xml:space="preserve"> </w:t>
      </w:r>
      <w:r w:rsidRPr="006E3E5B">
        <w:rPr>
          <w:vertAlign w:val="superscript"/>
        </w:rPr>
        <w:t>1</w:t>
      </w:r>
      <w:r w:rsidRPr="006E3E5B">
        <w:t>H NMR spectrum</w:t>
      </w:r>
      <w:r w:rsidR="005F36BF">
        <w:t xml:space="preserve"> </w:t>
      </w:r>
      <w:r w:rsidR="005F36BF" w:rsidRPr="006E3E5B">
        <w:t>(500 MHz, CDCl</w:t>
      </w:r>
      <w:r w:rsidR="005F36BF" w:rsidRPr="006E3E5B">
        <w:rPr>
          <w:vertAlign w:val="subscript"/>
        </w:rPr>
        <w:t>3</w:t>
      </w:r>
      <w:r w:rsidR="005F36BF" w:rsidRPr="006E3E5B">
        <w:t>)</w:t>
      </w:r>
      <w:r w:rsidRPr="006E3E5B">
        <w:t xml:space="preserve"> of</w:t>
      </w:r>
      <w:r w:rsidR="005F36BF">
        <w:t xml:space="preserve"> compound </w:t>
      </w:r>
      <w:r w:rsidRPr="006E3E5B">
        <w:rPr>
          <w:b/>
          <w:bCs/>
        </w:rPr>
        <w:t>25d</w:t>
      </w:r>
    </w:p>
    <w:p w14:paraId="486507E5" w14:textId="77777777" w:rsidR="0090682D" w:rsidRDefault="00566B52" w:rsidP="0090682D">
      <w:pPr>
        <w:keepNext/>
        <w:jc w:val="center"/>
      </w:pPr>
      <w:r>
        <w:rPr>
          <w:noProof/>
        </w:rPr>
        <w:lastRenderedPageBreak/>
        <w:drawing>
          <wp:inline distT="0" distB="0" distL="0" distR="0" wp14:anchorId="058B8D36" wp14:editId="594A6D20">
            <wp:extent cx="4629150" cy="3681233"/>
            <wp:effectExtent l="0" t="0" r="0" b="0"/>
            <wp:docPr id="110024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47352" name=""/>
                    <pic:cNvPicPr/>
                  </pic:nvPicPr>
                  <pic:blipFill>
                    <a:blip r:embed="rId28"/>
                    <a:stretch>
                      <a:fillRect/>
                    </a:stretch>
                  </pic:blipFill>
                  <pic:spPr>
                    <a:xfrm>
                      <a:off x="0" y="0"/>
                      <a:ext cx="4630807" cy="3682551"/>
                    </a:xfrm>
                    <a:prstGeom prst="rect">
                      <a:avLst/>
                    </a:prstGeom>
                  </pic:spPr>
                </pic:pic>
              </a:graphicData>
            </a:graphic>
          </wp:inline>
        </w:drawing>
      </w:r>
    </w:p>
    <w:p w14:paraId="0A622C16" w14:textId="58CEE4ED" w:rsidR="00566B52" w:rsidRDefault="0090682D" w:rsidP="00B92DBC">
      <w:pPr>
        <w:pStyle w:val="Caption"/>
        <w:jc w:val="center"/>
      </w:pPr>
      <w:r w:rsidRPr="006E3E5B">
        <w:t>Figure S</w:t>
      </w:r>
      <w:fldSimple w:instr=" SEQ Figure \* ARABIC ">
        <w:r w:rsidR="00B92DBC">
          <w:rPr>
            <w:noProof/>
          </w:rPr>
          <w:t>10</w:t>
        </w:r>
      </w:fldSimple>
      <w:r w:rsidRPr="006E3E5B">
        <w:t xml:space="preserve"> </w:t>
      </w:r>
      <w:r w:rsidRPr="006E3E5B">
        <w:rPr>
          <w:vertAlign w:val="superscript"/>
        </w:rPr>
        <w:t>1</w:t>
      </w:r>
      <w:r w:rsidRPr="006E3E5B">
        <w:t xml:space="preserve">H NMR </w:t>
      </w:r>
      <w:r w:rsidRPr="00B92DBC">
        <w:t>expanded</w:t>
      </w:r>
      <w:r w:rsidRPr="006E3E5B">
        <w:t xml:space="preserve"> spectrum</w:t>
      </w:r>
      <w:r w:rsidR="005F36BF">
        <w:t xml:space="preserve"> </w:t>
      </w:r>
      <w:r w:rsidR="005F36BF" w:rsidRPr="006E3E5B">
        <w:t>(500 MHz, CDCl</w:t>
      </w:r>
      <w:r w:rsidR="005F36BF" w:rsidRPr="006E3E5B">
        <w:rPr>
          <w:vertAlign w:val="subscript"/>
        </w:rPr>
        <w:t>3</w:t>
      </w:r>
      <w:r w:rsidR="005F36BF" w:rsidRPr="006E3E5B">
        <w:t>)</w:t>
      </w:r>
      <w:r w:rsidRPr="006E3E5B">
        <w:t xml:space="preserve"> of </w:t>
      </w:r>
      <w:r w:rsidR="005F36BF">
        <w:t xml:space="preserve">compound </w:t>
      </w:r>
      <w:r w:rsidRPr="006E3E5B">
        <w:rPr>
          <w:b/>
          <w:bCs/>
        </w:rPr>
        <w:t>25d</w:t>
      </w:r>
    </w:p>
    <w:p w14:paraId="2D10EA68" w14:textId="77777777" w:rsidR="006E3E5B" w:rsidRDefault="006E3E5B" w:rsidP="006E3E5B">
      <w:pPr>
        <w:keepNext/>
        <w:jc w:val="center"/>
      </w:pPr>
      <w:r>
        <w:rPr>
          <w:noProof/>
        </w:rPr>
        <w:drawing>
          <wp:inline distT="0" distB="0" distL="0" distR="0" wp14:anchorId="2721F5D0" wp14:editId="69E25E5B">
            <wp:extent cx="4752636" cy="3818084"/>
            <wp:effectExtent l="0" t="0" r="0" b="0"/>
            <wp:docPr id="757625673" name="Picture 1" descr="A graph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25673" name="Picture 1" descr="A graph of a chemical structure&#10;&#10;Description automatically generated"/>
                    <pic:cNvPicPr/>
                  </pic:nvPicPr>
                  <pic:blipFill>
                    <a:blip r:embed="rId29"/>
                    <a:stretch>
                      <a:fillRect/>
                    </a:stretch>
                  </pic:blipFill>
                  <pic:spPr>
                    <a:xfrm>
                      <a:off x="0" y="0"/>
                      <a:ext cx="4761708" cy="3825372"/>
                    </a:xfrm>
                    <a:prstGeom prst="rect">
                      <a:avLst/>
                    </a:prstGeom>
                  </pic:spPr>
                </pic:pic>
              </a:graphicData>
            </a:graphic>
          </wp:inline>
        </w:drawing>
      </w:r>
    </w:p>
    <w:p w14:paraId="224FEA70" w14:textId="4B3420A9" w:rsidR="00EB5340" w:rsidRPr="00EB5340" w:rsidRDefault="006E3E5B" w:rsidP="00B92DBC">
      <w:pPr>
        <w:pStyle w:val="Caption"/>
        <w:jc w:val="center"/>
      </w:pPr>
      <w:r w:rsidRPr="00EB5340">
        <w:t xml:space="preserve">Figure </w:t>
      </w:r>
      <w:r w:rsidRPr="00B92DBC">
        <w:t>S</w:t>
      </w:r>
      <w:fldSimple w:instr=" SEQ Figure \* ARABIC ">
        <w:r w:rsidR="00B92DBC">
          <w:rPr>
            <w:noProof/>
          </w:rPr>
          <w:t>11</w:t>
        </w:r>
      </w:fldSimple>
      <w:r w:rsidRPr="00EB5340">
        <w:t xml:space="preserve"> </w:t>
      </w:r>
      <w:r w:rsidR="00EB5340" w:rsidRPr="00EB5340">
        <w:rPr>
          <w:vertAlign w:val="superscript"/>
        </w:rPr>
        <w:t>13</w:t>
      </w:r>
      <w:r w:rsidR="00EB5340" w:rsidRPr="00EB5340">
        <w:t>C NMR spectrum</w:t>
      </w:r>
      <w:r w:rsidR="005F36BF">
        <w:t xml:space="preserve"> </w:t>
      </w:r>
      <w:r w:rsidR="005F36BF" w:rsidRPr="00EB5340">
        <w:t>(125 MHz, CDCl</w:t>
      </w:r>
      <w:r w:rsidR="005F36BF" w:rsidRPr="00EB5340">
        <w:rPr>
          <w:vertAlign w:val="subscript"/>
        </w:rPr>
        <w:t>3</w:t>
      </w:r>
      <w:r w:rsidR="005F36BF" w:rsidRPr="00EB5340">
        <w:t>)</w:t>
      </w:r>
      <w:r w:rsidR="00EB5340" w:rsidRPr="00EB5340">
        <w:t xml:space="preserve"> of </w:t>
      </w:r>
      <w:r w:rsidR="005F36BF">
        <w:t xml:space="preserve">compound </w:t>
      </w:r>
      <w:r w:rsidR="00EB5340" w:rsidRPr="00EB5340">
        <w:rPr>
          <w:b/>
          <w:bCs/>
        </w:rPr>
        <w:t>25</w:t>
      </w:r>
      <w:r w:rsidR="00EB5340">
        <w:rPr>
          <w:b/>
          <w:bCs/>
        </w:rPr>
        <w:t>d</w:t>
      </w:r>
    </w:p>
    <w:p w14:paraId="0EE5E37B" w14:textId="6EE17EE9" w:rsidR="006E3E5B" w:rsidRPr="006E3E5B" w:rsidRDefault="006E3E5B" w:rsidP="006E3E5B">
      <w:pPr>
        <w:pStyle w:val="Caption"/>
        <w:jc w:val="center"/>
      </w:pPr>
    </w:p>
    <w:p w14:paraId="4CC133D8" w14:textId="77777777" w:rsidR="0090682D" w:rsidRDefault="008D32CB" w:rsidP="0090682D">
      <w:pPr>
        <w:keepNext/>
        <w:jc w:val="center"/>
      </w:pPr>
      <w:r>
        <w:rPr>
          <w:noProof/>
        </w:rPr>
        <w:drawing>
          <wp:inline distT="0" distB="0" distL="0" distR="0" wp14:anchorId="262C3F35" wp14:editId="416C379D">
            <wp:extent cx="4639945" cy="3570939"/>
            <wp:effectExtent l="0" t="0" r="8255" b="0"/>
            <wp:docPr id="451928141" name="Picture 1" descr="A graph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28141" name="Picture 1" descr="A graph of a chemical formula&#10;&#10;Description automatically generated"/>
                    <pic:cNvPicPr/>
                  </pic:nvPicPr>
                  <pic:blipFill>
                    <a:blip r:embed="rId30"/>
                    <a:stretch>
                      <a:fillRect/>
                    </a:stretch>
                  </pic:blipFill>
                  <pic:spPr>
                    <a:xfrm>
                      <a:off x="0" y="0"/>
                      <a:ext cx="4661993" cy="3587908"/>
                    </a:xfrm>
                    <a:prstGeom prst="rect">
                      <a:avLst/>
                    </a:prstGeom>
                  </pic:spPr>
                </pic:pic>
              </a:graphicData>
            </a:graphic>
          </wp:inline>
        </w:drawing>
      </w:r>
    </w:p>
    <w:p w14:paraId="2AEED3FD" w14:textId="37D73E37" w:rsidR="0090682D" w:rsidRPr="006E3E5B" w:rsidRDefault="0090682D" w:rsidP="00B92DBC">
      <w:pPr>
        <w:pStyle w:val="Caption"/>
        <w:jc w:val="center"/>
      </w:pPr>
      <w:r w:rsidRPr="006E3E5B">
        <w:t xml:space="preserve">Figure </w:t>
      </w:r>
      <w:r w:rsidRPr="00B92DBC">
        <w:t>S</w:t>
      </w:r>
      <w:fldSimple w:instr=" SEQ Figure \* ARABIC ">
        <w:r w:rsidR="00B92DBC">
          <w:rPr>
            <w:noProof/>
          </w:rPr>
          <w:t>12</w:t>
        </w:r>
      </w:fldSimple>
      <w:r w:rsidRPr="006E3E5B">
        <w:t xml:space="preserve"> </w:t>
      </w:r>
      <w:r w:rsidRPr="006E3E5B">
        <w:rPr>
          <w:vertAlign w:val="superscript"/>
        </w:rPr>
        <w:t>1</w:t>
      </w:r>
      <w:r w:rsidRPr="006E3E5B">
        <w:t xml:space="preserve">H NMR spectrum </w:t>
      </w:r>
      <w:r w:rsidR="005F36BF" w:rsidRPr="006E3E5B">
        <w:t>(500 MHz, CDCl</w:t>
      </w:r>
      <w:r w:rsidR="005F36BF" w:rsidRPr="006E3E5B">
        <w:rPr>
          <w:vertAlign w:val="subscript"/>
        </w:rPr>
        <w:t>3</w:t>
      </w:r>
      <w:r w:rsidR="005F36BF" w:rsidRPr="006E3E5B">
        <w:t>)</w:t>
      </w:r>
      <w:r w:rsidR="005F36BF">
        <w:t xml:space="preserve"> </w:t>
      </w:r>
      <w:r w:rsidRPr="006E3E5B">
        <w:t xml:space="preserve">of </w:t>
      </w:r>
      <w:r w:rsidR="005F36BF">
        <w:t xml:space="preserve">compound </w:t>
      </w:r>
      <w:r w:rsidRPr="006E3E5B">
        <w:rPr>
          <w:b/>
          <w:bCs/>
        </w:rPr>
        <w:t>25e</w:t>
      </w:r>
    </w:p>
    <w:p w14:paraId="7AC3A825" w14:textId="77777777" w:rsidR="0090682D" w:rsidRDefault="008D32CB" w:rsidP="0090682D">
      <w:pPr>
        <w:keepNext/>
        <w:jc w:val="center"/>
      </w:pPr>
      <w:r>
        <w:rPr>
          <w:noProof/>
        </w:rPr>
        <w:drawing>
          <wp:inline distT="0" distB="0" distL="0" distR="0" wp14:anchorId="01EBCD52" wp14:editId="4B27FC86">
            <wp:extent cx="4726973" cy="3648075"/>
            <wp:effectExtent l="0" t="0" r="0" b="0"/>
            <wp:docPr id="20122393" name="Picture 1" descr="A graph with 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393" name="Picture 1" descr="A graph with a diagram of a chemical formula&#10;&#10;Description automatically generated"/>
                    <pic:cNvPicPr/>
                  </pic:nvPicPr>
                  <pic:blipFill>
                    <a:blip r:embed="rId31"/>
                    <a:stretch>
                      <a:fillRect/>
                    </a:stretch>
                  </pic:blipFill>
                  <pic:spPr>
                    <a:xfrm>
                      <a:off x="0" y="0"/>
                      <a:ext cx="4726973" cy="3648075"/>
                    </a:xfrm>
                    <a:prstGeom prst="rect">
                      <a:avLst/>
                    </a:prstGeom>
                  </pic:spPr>
                </pic:pic>
              </a:graphicData>
            </a:graphic>
          </wp:inline>
        </w:drawing>
      </w:r>
    </w:p>
    <w:p w14:paraId="5EA630E5" w14:textId="669B9B06" w:rsidR="008D32CB" w:rsidRPr="006E3E5B" w:rsidRDefault="0090682D" w:rsidP="00B92DBC">
      <w:pPr>
        <w:pStyle w:val="Caption"/>
        <w:jc w:val="center"/>
      </w:pPr>
      <w:r w:rsidRPr="006E3E5B">
        <w:t xml:space="preserve">Figure </w:t>
      </w:r>
      <w:r w:rsidRPr="00B92DBC">
        <w:t>S</w:t>
      </w:r>
      <w:fldSimple w:instr=" SEQ Figure \* ARABIC ">
        <w:r w:rsidR="00B92DBC">
          <w:rPr>
            <w:noProof/>
          </w:rPr>
          <w:t>13</w:t>
        </w:r>
      </w:fldSimple>
      <w:r w:rsidRPr="006E3E5B">
        <w:t xml:space="preserve"> </w:t>
      </w:r>
      <w:r w:rsidRPr="006E3E5B">
        <w:rPr>
          <w:vertAlign w:val="superscript"/>
        </w:rPr>
        <w:t>1</w:t>
      </w:r>
      <w:r w:rsidRPr="006E3E5B">
        <w:t>H NMR expanded spectrum</w:t>
      </w:r>
      <w:r w:rsidR="005F36BF">
        <w:t xml:space="preserve"> </w:t>
      </w:r>
      <w:r w:rsidR="005F36BF" w:rsidRPr="006E3E5B">
        <w:t>(500 MHz, CDCl</w:t>
      </w:r>
      <w:r w:rsidR="005F36BF" w:rsidRPr="006E3E5B">
        <w:rPr>
          <w:vertAlign w:val="subscript"/>
        </w:rPr>
        <w:t>3</w:t>
      </w:r>
      <w:r w:rsidR="005F36BF" w:rsidRPr="006E3E5B">
        <w:t>)</w:t>
      </w:r>
      <w:r w:rsidRPr="006E3E5B">
        <w:t xml:space="preserve"> of</w:t>
      </w:r>
      <w:r w:rsidR="005F36BF">
        <w:t xml:space="preserve"> compound</w:t>
      </w:r>
      <w:r w:rsidRPr="006E3E5B">
        <w:t xml:space="preserve"> </w:t>
      </w:r>
      <w:r w:rsidRPr="006E3E5B">
        <w:rPr>
          <w:b/>
          <w:bCs/>
        </w:rPr>
        <w:t>25e</w:t>
      </w:r>
    </w:p>
    <w:p w14:paraId="062CDB18" w14:textId="77777777" w:rsidR="008D32CB" w:rsidRDefault="008D32CB" w:rsidP="00566B52">
      <w:pPr>
        <w:jc w:val="center"/>
      </w:pPr>
    </w:p>
    <w:p w14:paraId="3D17C936" w14:textId="77777777" w:rsidR="006E3E5B" w:rsidRDefault="0090682D" w:rsidP="006E3E5B">
      <w:pPr>
        <w:keepNext/>
        <w:jc w:val="center"/>
      </w:pPr>
      <w:r>
        <w:rPr>
          <w:noProof/>
        </w:rPr>
        <w:drawing>
          <wp:inline distT="0" distB="0" distL="0" distR="0" wp14:anchorId="67036118" wp14:editId="02DADFE3">
            <wp:extent cx="4515970" cy="3543300"/>
            <wp:effectExtent l="0" t="0" r="0" b="0"/>
            <wp:docPr id="193631265" name="Picture 1" descr="A graph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265" name="Picture 1" descr="A graph of a chemical structure&#10;&#10;Description automatically generated"/>
                    <pic:cNvPicPr/>
                  </pic:nvPicPr>
                  <pic:blipFill>
                    <a:blip r:embed="rId32"/>
                    <a:stretch>
                      <a:fillRect/>
                    </a:stretch>
                  </pic:blipFill>
                  <pic:spPr>
                    <a:xfrm>
                      <a:off x="0" y="0"/>
                      <a:ext cx="4524536" cy="3550021"/>
                    </a:xfrm>
                    <a:prstGeom prst="rect">
                      <a:avLst/>
                    </a:prstGeom>
                  </pic:spPr>
                </pic:pic>
              </a:graphicData>
            </a:graphic>
          </wp:inline>
        </w:drawing>
      </w:r>
    </w:p>
    <w:p w14:paraId="6F9E50C8" w14:textId="54BA8EE6" w:rsidR="00EB5340" w:rsidRPr="00EB5340" w:rsidRDefault="006E3E5B" w:rsidP="00B92DBC">
      <w:pPr>
        <w:pStyle w:val="Caption"/>
        <w:jc w:val="center"/>
      </w:pPr>
      <w:r w:rsidRPr="00EB5340">
        <w:t>Figure S</w:t>
      </w:r>
      <w:fldSimple w:instr=" SEQ Figure \* ARABIC ">
        <w:r w:rsidR="00B92DBC">
          <w:rPr>
            <w:noProof/>
          </w:rPr>
          <w:t>14</w:t>
        </w:r>
      </w:fldSimple>
      <w:r w:rsidRPr="00EB5340">
        <w:t xml:space="preserve"> </w:t>
      </w:r>
      <w:r w:rsidR="00EB5340" w:rsidRPr="00EB5340">
        <w:rPr>
          <w:vertAlign w:val="superscript"/>
        </w:rPr>
        <w:t>13</w:t>
      </w:r>
      <w:r w:rsidR="00EB5340" w:rsidRPr="00EB5340">
        <w:t xml:space="preserve">C NMR </w:t>
      </w:r>
      <w:r w:rsidR="00EB5340" w:rsidRPr="00B92DBC">
        <w:t>spectrum</w:t>
      </w:r>
      <w:r w:rsidR="005F36BF">
        <w:t xml:space="preserve"> </w:t>
      </w:r>
      <w:r w:rsidR="005F36BF" w:rsidRPr="00EB5340">
        <w:t>(125 MHz, CDCl</w:t>
      </w:r>
      <w:r w:rsidR="005F36BF" w:rsidRPr="00EB5340">
        <w:rPr>
          <w:vertAlign w:val="subscript"/>
        </w:rPr>
        <w:t>3</w:t>
      </w:r>
      <w:r w:rsidR="005F36BF" w:rsidRPr="00EB5340">
        <w:t>)</w:t>
      </w:r>
      <w:r w:rsidR="00EB5340" w:rsidRPr="00EB5340">
        <w:t xml:space="preserve"> of </w:t>
      </w:r>
      <w:r w:rsidR="005F36BF">
        <w:t xml:space="preserve">compound </w:t>
      </w:r>
      <w:r w:rsidR="00EB5340" w:rsidRPr="00EB5340">
        <w:rPr>
          <w:b/>
          <w:bCs/>
        </w:rPr>
        <w:t>25e</w:t>
      </w:r>
    </w:p>
    <w:p w14:paraId="363D69B3" w14:textId="278E0530" w:rsidR="008D32CB" w:rsidRPr="0057390D" w:rsidRDefault="008D32CB" w:rsidP="006E3E5B">
      <w:pPr>
        <w:pStyle w:val="Caption"/>
        <w:jc w:val="center"/>
      </w:pPr>
    </w:p>
    <w:p w14:paraId="61A0200F" w14:textId="1645B1AA" w:rsidR="0007660C" w:rsidRPr="008502E0" w:rsidRDefault="0007660C" w:rsidP="005F36BF">
      <w:pPr>
        <w:rPr>
          <w:sz w:val="26"/>
          <w:szCs w:val="26"/>
        </w:rPr>
      </w:pPr>
    </w:p>
    <w:sectPr w:rsidR="0007660C" w:rsidRPr="008502E0" w:rsidSect="00416CCF">
      <w:footerReference w:type="default" r:id="rId3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B11C" w14:textId="77777777" w:rsidR="00CE30C4" w:rsidRDefault="00CE30C4" w:rsidP="00416CCF">
      <w:pPr>
        <w:spacing w:after="0" w:line="240" w:lineRule="auto"/>
      </w:pPr>
      <w:r>
        <w:separator/>
      </w:r>
    </w:p>
  </w:endnote>
  <w:endnote w:type="continuationSeparator" w:id="0">
    <w:p w14:paraId="68D26C3D" w14:textId="77777777" w:rsidR="00CE30C4" w:rsidRDefault="00CE30C4" w:rsidP="0041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334017"/>
      <w:docPartObj>
        <w:docPartGallery w:val="Page Numbers (Bottom of Page)"/>
        <w:docPartUnique/>
      </w:docPartObj>
    </w:sdtPr>
    <w:sdtEndPr>
      <w:rPr>
        <w:noProof/>
      </w:rPr>
    </w:sdtEndPr>
    <w:sdtContent>
      <w:p w14:paraId="4D6EFA1A" w14:textId="2B9D81D1" w:rsidR="00416CCF" w:rsidRDefault="00416C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16CC3" w14:textId="77777777" w:rsidR="00416CCF" w:rsidRDefault="0041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9728" w14:textId="77777777" w:rsidR="00CE30C4" w:rsidRDefault="00CE30C4" w:rsidP="00416CCF">
      <w:pPr>
        <w:spacing w:after="0" w:line="240" w:lineRule="auto"/>
      </w:pPr>
      <w:r>
        <w:separator/>
      </w:r>
    </w:p>
  </w:footnote>
  <w:footnote w:type="continuationSeparator" w:id="0">
    <w:p w14:paraId="1FC20C10" w14:textId="77777777" w:rsidR="00CE30C4" w:rsidRDefault="00CE30C4" w:rsidP="00416C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1"/>
    <w:rsid w:val="000230BD"/>
    <w:rsid w:val="00072374"/>
    <w:rsid w:val="00073F0A"/>
    <w:rsid w:val="0007660C"/>
    <w:rsid w:val="00086C57"/>
    <w:rsid w:val="00102D25"/>
    <w:rsid w:val="001432AC"/>
    <w:rsid w:val="001B20DB"/>
    <w:rsid w:val="001B564C"/>
    <w:rsid w:val="001C08C3"/>
    <w:rsid w:val="001D7EC1"/>
    <w:rsid w:val="001E5EDE"/>
    <w:rsid w:val="001F6003"/>
    <w:rsid w:val="002429D7"/>
    <w:rsid w:val="0024777A"/>
    <w:rsid w:val="0025492E"/>
    <w:rsid w:val="0028444B"/>
    <w:rsid w:val="00291A51"/>
    <w:rsid w:val="002C4F14"/>
    <w:rsid w:val="002C6239"/>
    <w:rsid w:val="002F5E98"/>
    <w:rsid w:val="00360FBD"/>
    <w:rsid w:val="003B02CD"/>
    <w:rsid w:val="003F7B17"/>
    <w:rsid w:val="00416CCF"/>
    <w:rsid w:val="0046688A"/>
    <w:rsid w:val="00486B08"/>
    <w:rsid w:val="00497DB9"/>
    <w:rsid w:val="004C20B1"/>
    <w:rsid w:val="00566B52"/>
    <w:rsid w:val="0057390D"/>
    <w:rsid w:val="005C1007"/>
    <w:rsid w:val="005C4774"/>
    <w:rsid w:val="005F36BF"/>
    <w:rsid w:val="00603A4D"/>
    <w:rsid w:val="00616212"/>
    <w:rsid w:val="00643628"/>
    <w:rsid w:val="006E3E5B"/>
    <w:rsid w:val="006E572E"/>
    <w:rsid w:val="007034BC"/>
    <w:rsid w:val="0071541A"/>
    <w:rsid w:val="00725655"/>
    <w:rsid w:val="00757F08"/>
    <w:rsid w:val="00790B27"/>
    <w:rsid w:val="007C39E1"/>
    <w:rsid w:val="0080398A"/>
    <w:rsid w:val="00814E72"/>
    <w:rsid w:val="008502E0"/>
    <w:rsid w:val="00853C64"/>
    <w:rsid w:val="00854C38"/>
    <w:rsid w:val="008701A1"/>
    <w:rsid w:val="00876886"/>
    <w:rsid w:val="00892819"/>
    <w:rsid w:val="008D32CB"/>
    <w:rsid w:val="008E2C6C"/>
    <w:rsid w:val="0090682D"/>
    <w:rsid w:val="0091157D"/>
    <w:rsid w:val="00967C9F"/>
    <w:rsid w:val="00972520"/>
    <w:rsid w:val="009739CD"/>
    <w:rsid w:val="0098177F"/>
    <w:rsid w:val="00997A85"/>
    <w:rsid w:val="009B6F8C"/>
    <w:rsid w:val="00A13956"/>
    <w:rsid w:val="00A301A0"/>
    <w:rsid w:val="00A3424E"/>
    <w:rsid w:val="00AB7FED"/>
    <w:rsid w:val="00AC6AB9"/>
    <w:rsid w:val="00AF1200"/>
    <w:rsid w:val="00B023B5"/>
    <w:rsid w:val="00B341EF"/>
    <w:rsid w:val="00B62664"/>
    <w:rsid w:val="00B73DC1"/>
    <w:rsid w:val="00B74252"/>
    <w:rsid w:val="00B8321D"/>
    <w:rsid w:val="00B92DBC"/>
    <w:rsid w:val="00BB3C1A"/>
    <w:rsid w:val="00BE2AF9"/>
    <w:rsid w:val="00BE7BE9"/>
    <w:rsid w:val="00C264CC"/>
    <w:rsid w:val="00C43167"/>
    <w:rsid w:val="00C93D8B"/>
    <w:rsid w:val="00CC3E11"/>
    <w:rsid w:val="00CD3287"/>
    <w:rsid w:val="00CE30C4"/>
    <w:rsid w:val="00CE4022"/>
    <w:rsid w:val="00D35FE6"/>
    <w:rsid w:val="00DE1928"/>
    <w:rsid w:val="00E40870"/>
    <w:rsid w:val="00E42C27"/>
    <w:rsid w:val="00E579BE"/>
    <w:rsid w:val="00E83653"/>
    <w:rsid w:val="00E93A2D"/>
    <w:rsid w:val="00EB5340"/>
    <w:rsid w:val="00EC0B1D"/>
    <w:rsid w:val="00EC54CA"/>
    <w:rsid w:val="00F04FB1"/>
    <w:rsid w:val="00F626F4"/>
    <w:rsid w:val="00F95613"/>
    <w:rsid w:val="00FC2976"/>
    <w:rsid w:val="00FE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E83F394"/>
  <w15:chartTrackingRefBased/>
  <w15:docId w15:val="{DD54BE90-5D61-48A3-BF66-A70C0944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1A1"/>
    <w:rPr>
      <w:rFonts w:eastAsiaTheme="majorEastAsia" w:cstheme="majorBidi"/>
      <w:color w:val="272727" w:themeColor="text1" w:themeTint="D8"/>
    </w:rPr>
  </w:style>
  <w:style w:type="paragraph" w:styleId="Title">
    <w:name w:val="Title"/>
    <w:basedOn w:val="Normal"/>
    <w:next w:val="Normal"/>
    <w:link w:val="TitleChar"/>
    <w:uiPriority w:val="10"/>
    <w:qFormat/>
    <w:rsid w:val="0087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1A1"/>
    <w:pPr>
      <w:spacing w:before="160"/>
      <w:jc w:val="center"/>
    </w:pPr>
    <w:rPr>
      <w:i/>
      <w:iCs/>
      <w:color w:val="404040" w:themeColor="text1" w:themeTint="BF"/>
    </w:rPr>
  </w:style>
  <w:style w:type="character" w:customStyle="1" w:styleId="QuoteChar">
    <w:name w:val="Quote Char"/>
    <w:basedOn w:val="DefaultParagraphFont"/>
    <w:link w:val="Quote"/>
    <w:uiPriority w:val="29"/>
    <w:rsid w:val="008701A1"/>
    <w:rPr>
      <w:i/>
      <w:iCs/>
      <w:color w:val="404040" w:themeColor="text1" w:themeTint="BF"/>
    </w:rPr>
  </w:style>
  <w:style w:type="paragraph" w:styleId="ListParagraph">
    <w:name w:val="List Paragraph"/>
    <w:basedOn w:val="Normal"/>
    <w:uiPriority w:val="34"/>
    <w:qFormat/>
    <w:rsid w:val="008701A1"/>
    <w:pPr>
      <w:ind w:left="720"/>
      <w:contextualSpacing/>
    </w:pPr>
  </w:style>
  <w:style w:type="character" w:styleId="IntenseEmphasis">
    <w:name w:val="Intense Emphasis"/>
    <w:basedOn w:val="DefaultParagraphFont"/>
    <w:uiPriority w:val="21"/>
    <w:qFormat/>
    <w:rsid w:val="008701A1"/>
    <w:rPr>
      <w:i/>
      <w:iCs/>
      <w:color w:val="0F4761" w:themeColor="accent1" w:themeShade="BF"/>
    </w:rPr>
  </w:style>
  <w:style w:type="paragraph" w:styleId="IntenseQuote">
    <w:name w:val="Intense Quote"/>
    <w:basedOn w:val="Normal"/>
    <w:next w:val="Normal"/>
    <w:link w:val="IntenseQuoteChar"/>
    <w:uiPriority w:val="30"/>
    <w:qFormat/>
    <w:rsid w:val="0087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1A1"/>
    <w:rPr>
      <w:i/>
      <w:iCs/>
      <w:color w:val="0F4761" w:themeColor="accent1" w:themeShade="BF"/>
    </w:rPr>
  </w:style>
  <w:style w:type="character" w:styleId="IntenseReference">
    <w:name w:val="Intense Reference"/>
    <w:basedOn w:val="DefaultParagraphFont"/>
    <w:uiPriority w:val="32"/>
    <w:qFormat/>
    <w:rsid w:val="008701A1"/>
    <w:rPr>
      <w:b/>
      <w:bCs/>
      <w:smallCaps/>
      <w:color w:val="0F4761" w:themeColor="accent1" w:themeShade="BF"/>
      <w:spacing w:val="5"/>
    </w:rPr>
  </w:style>
  <w:style w:type="table" w:styleId="TableGrid">
    <w:name w:val="Table Grid"/>
    <w:basedOn w:val="TableNormal"/>
    <w:uiPriority w:val="39"/>
    <w:rsid w:val="0087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02E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8502E0"/>
  </w:style>
  <w:style w:type="paragraph" w:styleId="Header">
    <w:name w:val="header"/>
    <w:basedOn w:val="Normal"/>
    <w:link w:val="HeaderChar"/>
    <w:uiPriority w:val="99"/>
    <w:unhideWhenUsed/>
    <w:rsid w:val="0041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CF"/>
  </w:style>
  <w:style w:type="paragraph" w:styleId="Footer">
    <w:name w:val="footer"/>
    <w:basedOn w:val="Normal"/>
    <w:link w:val="FooterChar"/>
    <w:uiPriority w:val="99"/>
    <w:unhideWhenUsed/>
    <w:rsid w:val="0041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CF"/>
  </w:style>
  <w:style w:type="paragraph" w:styleId="TOCHeading">
    <w:name w:val="TOC Heading"/>
    <w:basedOn w:val="Heading1"/>
    <w:next w:val="Normal"/>
    <w:uiPriority w:val="39"/>
    <w:unhideWhenUsed/>
    <w:qFormat/>
    <w:rsid w:val="00416CC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416CCF"/>
    <w:pPr>
      <w:spacing w:after="100"/>
    </w:pPr>
  </w:style>
  <w:style w:type="character" w:styleId="Hyperlink">
    <w:name w:val="Hyperlink"/>
    <w:basedOn w:val="DefaultParagraphFont"/>
    <w:uiPriority w:val="99"/>
    <w:unhideWhenUsed/>
    <w:rsid w:val="00416CCF"/>
    <w:rPr>
      <w:color w:val="467886" w:themeColor="hyperlink"/>
      <w:u w:val="single"/>
    </w:rPr>
  </w:style>
  <w:style w:type="paragraph" w:styleId="Caption">
    <w:name w:val="caption"/>
    <w:basedOn w:val="Normal"/>
    <w:next w:val="Normal"/>
    <w:uiPriority w:val="35"/>
    <w:unhideWhenUsed/>
    <w:qFormat/>
    <w:rsid w:val="00F04FB1"/>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98177F"/>
    <w:rPr>
      <w:color w:val="605E5C"/>
      <w:shd w:val="clear" w:color="auto" w:fill="E1DFDD"/>
    </w:rPr>
  </w:style>
  <w:style w:type="paragraph" w:customStyle="1" w:styleId="noidungbang2">
    <w:name w:val="noidungbang2"/>
    <w:basedOn w:val="Normal"/>
    <w:autoRedefine/>
    <w:qFormat/>
    <w:rsid w:val="00972520"/>
    <w:pPr>
      <w:spacing w:after="0" w:line="240" w:lineRule="auto"/>
      <w:jc w:val="center"/>
    </w:pPr>
    <w:rPr>
      <w:rFonts w:ascii="Times New Roman" w:eastAsia="Times New Roman" w:hAnsi="Times New Roman" w:cs="Times New Roman"/>
      <w:bCs/>
      <w:i/>
      <w:iCs/>
      <w:kern w:val="0"/>
      <w:sz w:val="18"/>
      <w:szCs w:val="18"/>
      <w14:ligatures w14:val="none"/>
    </w:rPr>
  </w:style>
  <w:style w:type="character" w:styleId="Strong">
    <w:name w:val="Strong"/>
    <w:uiPriority w:val="22"/>
    <w:qFormat/>
    <w:rsid w:val="00972520"/>
    <w:rPr>
      <w:b/>
      <w:bCs/>
    </w:rPr>
  </w:style>
  <w:style w:type="character" w:styleId="CommentReference">
    <w:name w:val="annotation reference"/>
    <w:basedOn w:val="DefaultParagraphFont"/>
    <w:uiPriority w:val="99"/>
    <w:semiHidden/>
    <w:unhideWhenUsed/>
    <w:rsid w:val="001B20DB"/>
    <w:rPr>
      <w:sz w:val="16"/>
      <w:szCs w:val="16"/>
    </w:rPr>
  </w:style>
  <w:style w:type="paragraph" w:styleId="CommentText">
    <w:name w:val="annotation text"/>
    <w:basedOn w:val="Normal"/>
    <w:link w:val="CommentTextChar"/>
    <w:uiPriority w:val="99"/>
    <w:unhideWhenUsed/>
    <w:rsid w:val="001B20DB"/>
    <w:pPr>
      <w:spacing w:line="240" w:lineRule="auto"/>
    </w:pPr>
    <w:rPr>
      <w:sz w:val="20"/>
      <w:szCs w:val="20"/>
    </w:rPr>
  </w:style>
  <w:style w:type="character" w:customStyle="1" w:styleId="CommentTextChar">
    <w:name w:val="Comment Text Char"/>
    <w:basedOn w:val="DefaultParagraphFont"/>
    <w:link w:val="CommentText"/>
    <w:uiPriority w:val="99"/>
    <w:rsid w:val="001B20DB"/>
    <w:rPr>
      <w:sz w:val="20"/>
      <w:szCs w:val="20"/>
    </w:rPr>
  </w:style>
  <w:style w:type="paragraph" w:styleId="CommentSubject">
    <w:name w:val="annotation subject"/>
    <w:basedOn w:val="CommentText"/>
    <w:next w:val="CommentText"/>
    <w:link w:val="CommentSubjectChar"/>
    <w:uiPriority w:val="99"/>
    <w:semiHidden/>
    <w:unhideWhenUsed/>
    <w:rsid w:val="001B20DB"/>
    <w:rPr>
      <w:b/>
      <w:bCs/>
    </w:rPr>
  </w:style>
  <w:style w:type="character" w:customStyle="1" w:styleId="CommentSubjectChar">
    <w:name w:val="Comment Subject Char"/>
    <w:basedOn w:val="CommentTextChar"/>
    <w:link w:val="CommentSubject"/>
    <w:uiPriority w:val="99"/>
    <w:semiHidden/>
    <w:rsid w:val="001B20DB"/>
    <w:rPr>
      <w:b/>
      <w:bCs/>
      <w:sz w:val="20"/>
      <w:szCs w:val="20"/>
    </w:rPr>
  </w:style>
  <w:style w:type="character" w:styleId="FollowedHyperlink">
    <w:name w:val="FollowedHyperlink"/>
    <w:basedOn w:val="DefaultParagraphFont"/>
    <w:uiPriority w:val="99"/>
    <w:semiHidden/>
    <w:unhideWhenUsed/>
    <w:rsid w:val="001F6003"/>
    <w:rPr>
      <w:color w:val="96607D" w:themeColor="followedHyperlink"/>
      <w:u w:val="single"/>
    </w:rPr>
  </w:style>
  <w:style w:type="character" w:styleId="PlaceholderText">
    <w:name w:val="Placeholder Text"/>
    <w:basedOn w:val="DefaultParagraphFont"/>
    <w:uiPriority w:val="99"/>
    <w:semiHidden/>
    <w:rsid w:val="001F6003"/>
    <w:rPr>
      <w:color w:val="666666"/>
    </w:rPr>
  </w:style>
  <w:style w:type="paragraph" w:styleId="NormalWeb">
    <w:name w:val="Normal (Web)"/>
    <w:basedOn w:val="Normal"/>
    <w:uiPriority w:val="99"/>
    <w:semiHidden/>
    <w:unhideWhenUsed/>
    <w:rsid w:val="00C264CC"/>
    <w:rPr>
      <w:rFonts w:ascii="Times New Roman" w:hAnsi="Times New Roman" w:cs="Times New Roman"/>
      <w:sz w:val="24"/>
      <w:szCs w:val="24"/>
    </w:rPr>
  </w:style>
  <w:style w:type="paragraph" w:customStyle="1" w:styleId="10Textthtdng1cm">
    <w:name w:val="10. Text thụt dòng 1cm"/>
    <w:basedOn w:val="Normal"/>
    <w:qFormat/>
    <w:rsid w:val="00EC54CA"/>
    <w:pPr>
      <w:spacing w:before="120" w:after="120" w:line="312" w:lineRule="auto"/>
      <w:ind w:firstLine="567"/>
      <w:jc w:val="both"/>
    </w:pPr>
    <w:rPr>
      <w:rFonts w:ascii="Times New Roman" w:eastAsia="Times New Roman" w:hAnsi="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4501">
      <w:bodyDiv w:val="1"/>
      <w:marLeft w:val="0"/>
      <w:marRight w:val="0"/>
      <w:marTop w:val="0"/>
      <w:marBottom w:val="0"/>
      <w:divBdr>
        <w:top w:val="none" w:sz="0" w:space="0" w:color="auto"/>
        <w:left w:val="none" w:sz="0" w:space="0" w:color="auto"/>
        <w:bottom w:val="none" w:sz="0" w:space="0" w:color="auto"/>
        <w:right w:val="none" w:sz="0" w:space="0" w:color="auto"/>
      </w:divBdr>
    </w:div>
    <w:div w:id="176038769">
      <w:bodyDiv w:val="1"/>
      <w:marLeft w:val="0"/>
      <w:marRight w:val="0"/>
      <w:marTop w:val="0"/>
      <w:marBottom w:val="0"/>
      <w:divBdr>
        <w:top w:val="none" w:sz="0" w:space="0" w:color="auto"/>
        <w:left w:val="none" w:sz="0" w:space="0" w:color="auto"/>
        <w:bottom w:val="none" w:sz="0" w:space="0" w:color="auto"/>
        <w:right w:val="none" w:sz="0" w:space="0" w:color="auto"/>
      </w:divBdr>
    </w:div>
    <w:div w:id="260534948">
      <w:bodyDiv w:val="1"/>
      <w:marLeft w:val="0"/>
      <w:marRight w:val="0"/>
      <w:marTop w:val="0"/>
      <w:marBottom w:val="0"/>
      <w:divBdr>
        <w:top w:val="none" w:sz="0" w:space="0" w:color="auto"/>
        <w:left w:val="none" w:sz="0" w:space="0" w:color="auto"/>
        <w:bottom w:val="none" w:sz="0" w:space="0" w:color="auto"/>
        <w:right w:val="none" w:sz="0" w:space="0" w:color="auto"/>
      </w:divBdr>
    </w:div>
    <w:div w:id="283661446">
      <w:bodyDiv w:val="1"/>
      <w:marLeft w:val="0"/>
      <w:marRight w:val="0"/>
      <w:marTop w:val="0"/>
      <w:marBottom w:val="0"/>
      <w:divBdr>
        <w:top w:val="none" w:sz="0" w:space="0" w:color="auto"/>
        <w:left w:val="none" w:sz="0" w:space="0" w:color="auto"/>
        <w:bottom w:val="none" w:sz="0" w:space="0" w:color="auto"/>
        <w:right w:val="none" w:sz="0" w:space="0" w:color="auto"/>
      </w:divBdr>
    </w:div>
    <w:div w:id="342628028">
      <w:bodyDiv w:val="1"/>
      <w:marLeft w:val="0"/>
      <w:marRight w:val="0"/>
      <w:marTop w:val="0"/>
      <w:marBottom w:val="0"/>
      <w:divBdr>
        <w:top w:val="none" w:sz="0" w:space="0" w:color="auto"/>
        <w:left w:val="none" w:sz="0" w:space="0" w:color="auto"/>
        <w:bottom w:val="none" w:sz="0" w:space="0" w:color="auto"/>
        <w:right w:val="none" w:sz="0" w:space="0" w:color="auto"/>
      </w:divBdr>
    </w:div>
    <w:div w:id="593126055">
      <w:bodyDiv w:val="1"/>
      <w:marLeft w:val="0"/>
      <w:marRight w:val="0"/>
      <w:marTop w:val="0"/>
      <w:marBottom w:val="0"/>
      <w:divBdr>
        <w:top w:val="none" w:sz="0" w:space="0" w:color="auto"/>
        <w:left w:val="none" w:sz="0" w:space="0" w:color="auto"/>
        <w:bottom w:val="none" w:sz="0" w:space="0" w:color="auto"/>
        <w:right w:val="none" w:sz="0" w:space="0" w:color="auto"/>
      </w:divBdr>
    </w:div>
    <w:div w:id="627055940">
      <w:bodyDiv w:val="1"/>
      <w:marLeft w:val="0"/>
      <w:marRight w:val="0"/>
      <w:marTop w:val="0"/>
      <w:marBottom w:val="0"/>
      <w:divBdr>
        <w:top w:val="none" w:sz="0" w:space="0" w:color="auto"/>
        <w:left w:val="none" w:sz="0" w:space="0" w:color="auto"/>
        <w:bottom w:val="none" w:sz="0" w:space="0" w:color="auto"/>
        <w:right w:val="none" w:sz="0" w:space="0" w:color="auto"/>
      </w:divBdr>
    </w:div>
    <w:div w:id="761804193">
      <w:bodyDiv w:val="1"/>
      <w:marLeft w:val="0"/>
      <w:marRight w:val="0"/>
      <w:marTop w:val="0"/>
      <w:marBottom w:val="0"/>
      <w:divBdr>
        <w:top w:val="none" w:sz="0" w:space="0" w:color="auto"/>
        <w:left w:val="none" w:sz="0" w:space="0" w:color="auto"/>
        <w:bottom w:val="none" w:sz="0" w:space="0" w:color="auto"/>
        <w:right w:val="none" w:sz="0" w:space="0" w:color="auto"/>
      </w:divBdr>
    </w:div>
    <w:div w:id="865680163">
      <w:bodyDiv w:val="1"/>
      <w:marLeft w:val="0"/>
      <w:marRight w:val="0"/>
      <w:marTop w:val="0"/>
      <w:marBottom w:val="0"/>
      <w:divBdr>
        <w:top w:val="none" w:sz="0" w:space="0" w:color="auto"/>
        <w:left w:val="none" w:sz="0" w:space="0" w:color="auto"/>
        <w:bottom w:val="none" w:sz="0" w:space="0" w:color="auto"/>
        <w:right w:val="none" w:sz="0" w:space="0" w:color="auto"/>
      </w:divBdr>
    </w:div>
    <w:div w:id="866337510">
      <w:bodyDiv w:val="1"/>
      <w:marLeft w:val="0"/>
      <w:marRight w:val="0"/>
      <w:marTop w:val="0"/>
      <w:marBottom w:val="0"/>
      <w:divBdr>
        <w:top w:val="none" w:sz="0" w:space="0" w:color="auto"/>
        <w:left w:val="none" w:sz="0" w:space="0" w:color="auto"/>
        <w:bottom w:val="none" w:sz="0" w:space="0" w:color="auto"/>
        <w:right w:val="none" w:sz="0" w:space="0" w:color="auto"/>
      </w:divBdr>
    </w:div>
    <w:div w:id="1083836617">
      <w:bodyDiv w:val="1"/>
      <w:marLeft w:val="0"/>
      <w:marRight w:val="0"/>
      <w:marTop w:val="0"/>
      <w:marBottom w:val="0"/>
      <w:divBdr>
        <w:top w:val="none" w:sz="0" w:space="0" w:color="auto"/>
        <w:left w:val="none" w:sz="0" w:space="0" w:color="auto"/>
        <w:bottom w:val="none" w:sz="0" w:space="0" w:color="auto"/>
        <w:right w:val="none" w:sz="0" w:space="0" w:color="auto"/>
      </w:divBdr>
    </w:div>
    <w:div w:id="1334141816">
      <w:bodyDiv w:val="1"/>
      <w:marLeft w:val="0"/>
      <w:marRight w:val="0"/>
      <w:marTop w:val="0"/>
      <w:marBottom w:val="0"/>
      <w:divBdr>
        <w:top w:val="none" w:sz="0" w:space="0" w:color="auto"/>
        <w:left w:val="none" w:sz="0" w:space="0" w:color="auto"/>
        <w:bottom w:val="none" w:sz="0" w:space="0" w:color="auto"/>
        <w:right w:val="none" w:sz="0" w:space="0" w:color="auto"/>
      </w:divBdr>
      <w:divsChild>
        <w:div w:id="747272348">
          <w:marLeft w:val="0"/>
          <w:marRight w:val="0"/>
          <w:marTop w:val="0"/>
          <w:marBottom w:val="0"/>
          <w:divBdr>
            <w:top w:val="none" w:sz="0" w:space="0" w:color="auto"/>
            <w:left w:val="none" w:sz="0" w:space="0" w:color="auto"/>
            <w:bottom w:val="none" w:sz="0" w:space="0" w:color="auto"/>
            <w:right w:val="none" w:sz="0" w:space="0" w:color="auto"/>
          </w:divBdr>
          <w:divsChild>
            <w:div w:id="1094670226">
              <w:marLeft w:val="0"/>
              <w:marRight w:val="0"/>
              <w:marTop w:val="0"/>
              <w:marBottom w:val="0"/>
              <w:divBdr>
                <w:top w:val="none" w:sz="0" w:space="0" w:color="auto"/>
                <w:left w:val="none" w:sz="0" w:space="0" w:color="auto"/>
                <w:bottom w:val="none" w:sz="0" w:space="0" w:color="auto"/>
                <w:right w:val="none" w:sz="0" w:space="0" w:color="auto"/>
              </w:divBdr>
              <w:divsChild>
                <w:div w:id="14389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8394">
      <w:bodyDiv w:val="1"/>
      <w:marLeft w:val="0"/>
      <w:marRight w:val="0"/>
      <w:marTop w:val="0"/>
      <w:marBottom w:val="0"/>
      <w:divBdr>
        <w:top w:val="none" w:sz="0" w:space="0" w:color="auto"/>
        <w:left w:val="none" w:sz="0" w:space="0" w:color="auto"/>
        <w:bottom w:val="none" w:sz="0" w:space="0" w:color="auto"/>
        <w:right w:val="none" w:sz="0" w:space="0" w:color="auto"/>
      </w:divBdr>
      <w:divsChild>
        <w:div w:id="317810861">
          <w:marLeft w:val="0"/>
          <w:marRight w:val="0"/>
          <w:marTop w:val="0"/>
          <w:marBottom w:val="0"/>
          <w:divBdr>
            <w:top w:val="none" w:sz="0" w:space="0" w:color="auto"/>
            <w:left w:val="none" w:sz="0" w:space="0" w:color="auto"/>
            <w:bottom w:val="none" w:sz="0" w:space="0" w:color="auto"/>
            <w:right w:val="none" w:sz="0" w:space="0" w:color="auto"/>
          </w:divBdr>
          <w:divsChild>
            <w:div w:id="64186796">
              <w:marLeft w:val="0"/>
              <w:marRight w:val="0"/>
              <w:marTop w:val="0"/>
              <w:marBottom w:val="0"/>
              <w:divBdr>
                <w:top w:val="none" w:sz="0" w:space="0" w:color="auto"/>
                <w:left w:val="none" w:sz="0" w:space="0" w:color="auto"/>
                <w:bottom w:val="none" w:sz="0" w:space="0" w:color="auto"/>
                <w:right w:val="none" w:sz="0" w:space="0" w:color="auto"/>
              </w:divBdr>
              <w:divsChild>
                <w:div w:id="2725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12164">
      <w:bodyDiv w:val="1"/>
      <w:marLeft w:val="0"/>
      <w:marRight w:val="0"/>
      <w:marTop w:val="0"/>
      <w:marBottom w:val="0"/>
      <w:divBdr>
        <w:top w:val="none" w:sz="0" w:space="0" w:color="auto"/>
        <w:left w:val="none" w:sz="0" w:space="0" w:color="auto"/>
        <w:bottom w:val="none" w:sz="0" w:space="0" w:color="auto"/>
        <w:right w:val="none" w:sz="0" w:space="0" w:color="auto"/>
      </w:divBdr>
    </w:div>
    <w:div w:id="1643657661">
      <w:bodyDiv w:val="1"/>
      <w:marLeft w:val="0"/>
      <w:marRight w:val="0"/>
      <w:marTop w:val="0"/>
      <w:marBottom w:val="0"/>
      <w:divBdr>
        <w:top w:val="none" w:sz="0" w:space="0" w:color="auto"/>
        <w:left w:val="none" w:sz="0" w:space="0" w:color="auto"/>
        <w:bottom w:val="none" w:sz="0" w:space="0" w:color="auto"/>
        <w:right w:val="none" w:sz="0" w:space="0" w:color="auto"/>
      </w:divBdr>
    </w:div>
    <w:div w:id="1669209586">
      <w:bodyDiv w:val="1"/>
      <w:marLeft w:val="0"/>
      <w:marRight w:val="0"/>
      <w:marTop w:val="0"/>
      <w:marBottom w:val="0"/>
      <w:divBdr>
        <w:top w:val="none" w:sz="0" w:space="0" w:color="auto"/>
        <w:left w:val="none" w:sz="0" w:space="0" w:color="auto"/>
        <w:bottom w:val="none" w:sz="0" w:space="0" w:color="auto"/>
        <w:right w:val="none" w:sz="0" w:space="0" w:color="auto"/>
      </w:divBdr>
    </w:div>
    <w:div w:id="1911891354">
      <w:bodyDiv w:val="1"/>
      <w:marLeft w:val="0"/>
      <w:marRight w:val="0"/>
      <w:marTop w:val="0"/>
      <w:marBottom w:val="0"/>
      <w:divBdr>
        <w:top w:val="none" w:sz="0" w:space="0" w:color="auto"/>
        <w:left w:val="none" w:sz="0" w:space="0" w:color="auto"/>
        <w:bottom w:val="none" w:sz="0" w:space="0" w:color="auto"/>
        <w:right w:val="none" w:sz="0" w:space="0" w:color="auto"/>
      </w:divBdr>
    </w:div>
    <w:div w:id="19683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nnguyendhsphn@gmail.com"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hyperlink" Target="mailto:tung.dangthanh@hust.edu.vn" TargetMode="Externa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04B40D-9B80-4454-8CB9-0521A4FD2F92}"/>
      </w:docPartPr>
      <w:docPartBody>
        <w:p w:rsidR="00016533" w:rsidRDefault="00AA782F">
          <w:r w:rsidRPr="00361C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2F"/>
    <w:rsid w:val="00016533"/>
    <w:rsid w:val="00266DC5"/>
    <w:rsid w:val="0046688A"/>
    <w:rsid w:val="00AA782F"/>
    <w:rsid w:val="00CC3E11"/>
    <w:rsid w:val="00D2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82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162A78-F332-43A6-9CE6-D8443C191289}">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75267890949"/>
    <we:property name="MENDELEY_CITATIONS" value="[{&quot;citationID&quot;:&quot;MENDELEY_CITATION_a61bf716-594a-4b37-91fb-fa4edfbbfa9d&quot;,&quot;properties&quot;:{&quot;noteIndex&quot;:0},&quot;isEdited&quot;:false,&quot;manualOverride&quot;:{&quot;isManuallyOverridden&quot;:false,&quot;citeprocText&quot;:&quot;[1]&quot;,&quot;manualOverrideText&quot;:&quot;&quot;},&quot;citationTag&quot;:&quot;MENDELEY_CITATION_v3_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&quot;,&quot;citationItems&quot;:[{&quot;id&quot;:&quot;da1d34bc-6612-32b4-92c1-19c63c1fdb60&quot;,&quot;itemData&quot;:{&quot;type&quot;:&quot;article-journal&quot;,&quot;id&quot;:&quot;da1d34bc-6612-32b4-92c1-19c63c1fdb60&quot;,&quot;title&quot;:&quot;Ring fusion in tetrathienylethene cored perylene diimide tetramers affords acceptors with strong and broad absorption in the near-UV to visible region&quot;,&quot;author&quot;:[{&quot;family&quot;:&quot;He&quot;,&quot;given&quot;:&quot;Qiao&quot;,&quot;parse-names&quot;:false,&quot;dropping-particle&quot;:&quot;&quot;,&quot;non-dropping-particle&quot;:&quot;&quot;},{&quot;family&quot;:&quot;Eisner&quot;,&quot;given&quot;:&quot;Flurin D.&quot;,&quot;parse-names&quot;:false,&quot;dropping-particle&quot;:&quot;&quot;,&quot;non-dropping-particle&quot;:&quot;&quot;},{&quot;family&quot;:&quot;Pearce&quot;,&quot;given&quot;:&quot;Drew&quot;,&quot;parse-names&quot;:false,&quot;dropping-particle&quot;:&quot;&quot;,&quot;non-dropping-particle&quot;:&quot;&quot;},{&quot;family&quot;:&quot;Hodsden&quot;,&quot;given&quot;:&quot;Thomas&quot;,&quot;parse-names&quot;:false,&quot;dropping-particle&quot;:&quot;&quot;,&quot;non-dropping-particle&quot;:&quot;&quot;},{&quot;family&quot;:&quot;Rezasoltani&quot;,&quot;given&quot;:&quot;Elham&quot;,&quot;parse-names&quot;:false,&quot;dropping-particle&quot;:&quot;&quot;,&quot;non-dropping-particle&quot;:&quot;&quot;},{&quot;family&quot;:&quot;Medranda&quot;,&quot;given&quot;:&quot;Daniel&quot;,&quot;parse-names&quot;:false,&quot;dropping-particle&quot;:&quot;&quot;,&quot;non-dropping-particle&quot;:&quot;&quot;},{&quot;family&quot;:&quot;Fei&quot;,&quot;given&quot;:&quot;Zhuping&quot;,&quot;parse-names&quot;:false,&quot;dropping-particle&quot;:&quot;&quot;,&quot;non-dropping-particle&quot;:&quot;&quot;},{&quot;family&quot;:&quot;Nelson&quot;,&quot;given&quot;:&quot;Jenny&quot;,&quot;parse-names&quot;:false,&quot;dropping-particle&quot;:&quot;&quot;,&quot;non-dropping-particle&quot;:&quot;&quot;},{&quot;family&quot;:&quot;Heeney&quot;,&quot;given&quot;:&quot;Martin&quot;,&quot;parse-names&quot;:false,&quot;dropping-particle&quot;:&quot;&quot;,&quot;non-dropping-particle&quot;:&quot;&quot;}],&quot;container-title&quot;:&quot;Journal of Materials Chemistry C&quot;,&quot;container-title-short&quot;:&quot;J. Mater. Chem. C Mater.&quot;,&quot;DOI&quot;:&quot;10.1039/D0TC04110F&quot;,&quot;ISSN&quot;:&quot;2050-7526&quot;,&quot;issued&quot;:{&quot;date-parts&quot;:[[2020]]},&quot;page&quot;:&quot;17237-17244&quot;,&quot;abstract&quot;:&quot;&lt;p&gt;Two PDI tetramers with a central tetrathienylethene core were investigated as non-fullerene acceptors in organic photovoltaics and the dramatic differences in their optical absorption spectra were rationalised on the basis of DFT calculations.&lt;/p&gt;&quot;,&quot;issue&quot;:&quot;48&quot;,&quot;volume&quot;:&quot;8&quot;},&quot;isTemporary&quot;:false}]},{&quot;citationID&quot;:&quot;MENDELEY_CITATION_366a898c-1bd4-4e08-9cc0-b0f487981ff6&quot;,&quot;properties&quot;:{&quot;noteIndex&quot;:0},&quot;isEdited&quot;:false,&quot;manualOverride&quot;:{&quot;isManuallyOverridden&quot;:false,&quot;citeprocText&quot;:&quot;[2]&quot;,&quot;manualOverrideText&quot;:&quot;&quot;},&quot;citationTag&quot;:&quot;MENDELEY_CITATION_v3_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&quot;,&quot;citationItems&quot;:[{&quot;id&quot;:&quot;cf30a0fb-5604-3865-abef-bc5cbc66836b&quot;,&quot;itemData&quot;:{&quot;type&quot;:&quot;article-journal&quot;,&quot;id&quot;:&quot;cf30a0fb-5604-3865-abef-bc5cbc66836b&quot;,&quot;title&quot;:&quot;A Mitochondria‐Targeted Photosensitizer for Combined Pyroptosis and Apoptosis with NIR‐II Imaging/Photoacoustic Imaging‐Guided Phototherapy&quot;,&quot;author&quot;:[{&quot;family&quot;:&quot;Wang&quot;,&quot;given&quot;:&quot;Ben&quot;,&quot;parse-names&quot;:false,&quot;dropping-particle&quot;:&quot;&quot;,&quot;non-dropping-particle&quot;:&quot;&quot;},{&quot;family&quot;:&quot;Zhou&quot;,&quot;given&quot;:&quot;Hui&quot;,&quot;parse-names&quot;:false,&quot;dropping-particle&quot;:&quot;&quot;,&quot;non-dropping-particle&quot;:&quot;&quot;},{&quot;family&quot;:&quot;Chen&quot;,&quot;given&quot;:&quot;Lu&quot;,&quot;parse-names&quot;:false,&quot;dropping-particle&quot;:&quot;&quot;,&quot;non-dropping-particle&quot;:&quot;&quot;},{&quot;family&quot;:&quot;Ding&quot;,&quot;given&quot;:&quot;Yancheng&quot;,&quot;parse-names&quot;:false,&quot;dropping-particle&quot;:&quot;&quot;,&quot;non-dropping-particle&quot;:&quot;&quot;},{&quot;family&quot;:&quot;Zhang&quot;,&quot;given&quot;:&quot;Xinyue&quot;,&quot;parse-names&quot;:false,&quot;dropping-particle&quot;:&quot;&quot;,&quot;non-dropping-particle&quot;:&quot;&quot;},{&quot;family&quot;:&quot;Chen&quot;,&quot;given&quot;:&quot;Huiyu&quot;,&quot;parse-names&quot;:false,&quot;dropping-particle&quot;:&quot;&quot;,&quot;non-dropping-particle&quot;:&quot;&quot;},{&quot;family&quot;:&quot;Liu&quot;,&quot;given&quot;:&quot;Hanyu&quot;,&quot;parse-names&quot;:false,&quot;dropping-particle&quot;:&quot;&quot;,&quot;non-dropping-particle&quot;:&quot;&quot;},{&quot;family&quot;:&quot;Li&quot;,&quot;given&quot;:&quot;Ping&quot;,&quot;parse-names&quot;:false,&quot;dropping-particle&quot;:&quot;&quot;,&quot;non-dropping-particle&quot;:&quot;&quot;},{&quot;family&quot;:&quot;Chen&quot;,&quot;given&quot;:&quot;Ying&quot;,&quot;parse-names&quot;:false,&quot;dropping-particle&quot;:&quot;&quot;,&quot;non-dropping-particle&quot;:&quot;&quot;},{&quot;family&quot;:&quot;Yin&quot;,&quot;given&quot;:&quot;Chao&quot;,&quot;parse-names&quot;:false,&quot;dropping-particle&quot;:&quot;&quot;,&quot;non-dropping-particle&quot;:&quot;&quot;},{&quot;family&quot;:&quot;Fan&quot;,&quot;given&quot;:&quot;Quli&quot;,&quot;parse-names&quot;:false,&quot;dropping-particle&quot;:&quot;&quot;,&quot;non-dropping-particle&quot;:&quot;&quot;}],&quot;container-title&quot;:&quot;Angewandte Chemie International Edition&quot;,&quot;container-title-short&quot;:&quot;Angew. Chem. Int. Ed.&quot;,&quot;DOI&quot;:&quot;10.1002/anie.202408874&quot;,&quot;ISSN&quot;:&quot;1433-7851&quot;,&quot;issued&quot;:{&quot;date-parts&quot;:[[2024,9,23]]},&quot;abstract&quot;:&quot;&lt;p&gt;Overcoming tumor apoptosis resistance is a major challenge in enhancing cancer therapy. Pyroptosis, a lytic form of programmed cell death (PCD) involving inflammasomes, Gasdermin family proteins, and cysteine proteases, offers potential in cancer treatment. While photodynamic therapy (PDT) can induce pyroptosis by generating reactive oxygen species (ROS) through the activation of photosensitizers (PSs), many PSs lack specific subcellular targets and are limited to the first near‐infrared window, potentially reducing treatment effectiveness. Therefore, developing effective, deep‐penetrating, organelle‐targeted pyroptosis‐mediated phototherapy is essential for cancer treatment strategies. Here, we synthesized four molecules with varying benzene ring numbers in thiopyrylium structures to preliminarily explore their photodynamic properties. The near‐infrared‐II (NIR‐II) PS Z1, with a higher benzene ring count, exhibited superior ROS generation and mitochondria‐targeting abilities, and a large Stokes shift. Through nano‐precipitation method, Z1 nanoparticles (NPs) also demonstrated high ROS generation (especially type‐I ROS) upon 808 nm laser irradiation, leading to efficient mitochondria dysfunction and combined pyroptosis and apoptosis. Moreover, they exhibited exceptional tumor‐targeting ability via NIR‐II fluorescence imaging (NIR‐II FI) and photoacoustic imaging (PAI). Furthermore, Z1 NPs‐mediated phototherapy effectively inhibited tumor growth with minimal adverse effects. Our findings offer a promising strategy for cancer therapy, warranting further preclinical investigations in PDT.&lt;/p&gt;&quot;,&quot;issue&quot;:&quot;39&quot;,&quot;volume&quot;:&quot;63&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9640-173B-4F39-8279-B4BD2F6B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Tuan Minh 20232208M</dc:creator>
  <cp:keywords/>
  <dc:description/>
  <cp:lastModifiedBy>Nguyễn Lê Huy</cp:lastModifiedBy>
  <cp:revision>4</cp:revision>
  <dcterms:created xsi:type="dcterms:W3CDTF">2026-04-04T04:19:00Z</dcterms:created>
  <dcterms:modified xsi:type="dcterms:W3CDTF">2026-04-09T15:54:00Z</dcterms:modified>
</cp:coreProperties>
</file>